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1A5" w:rsidRDefault="00073ED4">
      <w:pPr>
        <w:pStyle w:val="Heading1"/>
        <w:spacing w:line="36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Meeting Logistics</w:t>
      </w:r>
    </w:p>
    <w:tbl>
      <w:tblPr>
        <w:tblStyle w:val="a"/>
        <w:tblW w:w="10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53"/>
        <w:gridCol w:w="9485"/>
      </w:tblGrid>
      <w:tr w:rsidR="004551A5">
        <w:tc>
          <w:tcPr>
            <w:tcW w:w="1153" w:type="dxa"/>
            <w:tcBorders>
              <w:bottom w:val="single" w:sz="4" w:space="0" w:color="000000"/>
            </w:tcBorders>
            <w:shd w:val="clear" w:color="auto" w:fill="CCCCCC"/>
          </w:tcPr>
          <w:p w:rsidR="004551A5" w:rsidRDefault="00073ED4">
            <w:pPr>
              <w:pBdr>
                <w:top w:val="nil"/>
                <w:left w:val="nil"/>
                <w:bottom w:val="nil"/>
                <w:right w:val="nil"/>
                <w:between w:val="nil"/>
              </w:pBdr>
              <w:rPr>
                <w:b/>
                <w:color w:val="000000"/>
              </w:rPr>
            </w:pPr>
            <w:r>
              <w:rPr>
                <w:b/>
                <w:color w:val="000000"/>
              </w:rPr>
              <w:t>Item</w:t>
            </w:r>
          </w:p>
        </w:tc>
        <w:tc>
          <w:tcPr>
            <w:tcW w:w="9485" w:type="dxa"/>
            <w:shd w:val="clear" w:color="auto" w:fill="CCCCCC"/>
          </w:tcPr>
          <w:p w:rsidR="004551A5" w:rsidRDefault="00073ED4">
            <w:pPr>
              <w:pBdr>
                <w:top w:val="nil"/>
                <w:left w:val="nil"/>
                <w:bottom w:val="nil"/>
                <w:right w:val="nil"/>
                <w:between w:val="nil"/>
              </w:pBdr>
              <w:jc w:val="center"/>
              <w:rPr>
                <w:b/>
                <w:color w:val="000000"/>
              </w:rPr>
            </w:pPr>
            <w:r>
              <w:rPr>
                <w:b/>
                <w:color w:val="000000"/>
              </w:rPr>
              <w:t>Description</w:t>
            </w:r>
          </w:p>
        </w:tc>
      </w:tr>
      <w:tr w:rsidR="004551A5">
        <w:tc>
          <w:tcPr>
            <w:tcW w:w="1153" w:type="dxa"/>
            <w:shd w:val="clear" w:color="auto" w:fill="CCCCCC"/>
          </w:tcPr>
          <w:p w:rsidR="004551A5" w:rsidRDefault="00073ED4">
            <w:pPr>
              <w:pBdr>
                <w:top w:val="nil"/>
                <w:left w:val="nil"/>
                <w:bottom w:val="nil"/>
                <w:right w:val="nil"/>
                <w:between w:val="nil"/>
              </w:pBdr>
              <w:rPr>
                <w:b/>
                <w:color w:val="000000"/>
              </w:rPr>
            </w:pPr>
            <w:r>
              <w:rPr>
                <w:b/>
                <w:color w:val="000000"/>
              </w:rPr>
              <w:t>Date</w:t>
            </w:r>
          </w:p>
        </w:tc>
        <w:tc>
          <w:tcPr>
            <w:tcW w:w="9485" w:type="dxa"/>
            <w:tcBorders>
              <w:bottom w:val="single" w:sz="4" w:space="0" w:color="000000"/>
            </w:tcBorders>
          </w:tcPr>
          <w:p w:rsidR="004551A5" w:rsidRDefault="00073ED4">
            <w:pPr>
              <w:pBdr>
                <w:top w:val="nil"/>
                <w:left w:val="nil"/>
                <w:bottom w:val="nil"/>
                <w:right w:val="nil"/>
                <w:between w:val="nil"/>
              </w:pBdr>
              <w:rPr>
                <w:b/>
                <w:color w:val="000000"/>
              </w:rPr>
            </w:pPr>
            <w:r>
              <w:rPr>
                <w:b/>
                <w:color w:val="000000"/>
              </w:rPr>
              <w:t>February 2</w:t>
            </w:r>
            <w:r>
              <w:rPr>
                <w:b/>
                <w:color w:val="000000"/>
                <w:vertAlign w:val="superscript"/>
              </w:rPr>
              <w:t>nd</w:t>
            </w:r>
            <w:r>
              <w:rPr>
                <w:b/>
                <w:color w:val="000000"/>
              </w:rPr>
              <w:t>, 2019</w:t>
            </w:r>
          </w:p>
        </w:tc>
      </w:tr>
      <w:tr w:rsidR="004551A5">
        <w:tc>
          <w:tcPr>
            <w:tcW w:w="1153" w:type="dxa"/>
            <w:shd w:val="clear" w:color="auto" w:fill="CCCCCC"/>
          </w:tcPr>
          <w:p w:rsidR="004551A5" w:rsidRDefault="00073ED4">
            <w:pPr>
              <w:pBdr>
                <w:top w:val="nil"/>
                <w:left w:val="nil"/>
                <w:bottom w:val="nil"/>
                <w:right w:val="nil"/>
                <w:between w:val="nil"/>
              </w:pBdr>
              <w:rPr>
                <w:b/>
                <w:color w:val="000000"/>
              </w:rPr>
            </w:pPr>
            <w:r>
              <w:rPr>
                <w:b/>
                <w:color w:val="000000"/>
              </w:rPr>
              <w:t>Time</w:t>
            </w:r>
          </w:p>
        </w:tc>
        <w:tc>
          <w:tcPr>
            <w:tcW w:w="9485" w:type="dxa"/>
            <w:tcBorders>
              <w:bottom w:val="single" w:sz="4" w:space="0" w:color="000000"/>
            </w:tcBorders>
          </w:tcPr>
          <w:p w:rsidR="004551A5" w:rsidRDefault="00073ED4">
            <w:pPr>
              <w:rPr>
                <w:b/>
                <w:highlight w:val="green"/>
              </w:rPr>
            </w:pPr>
            <w:r>
              <w:rPr>
                <w:b/>
              </w:rPr>
              <w:t>3:30- 5:00pm</w:t>
            </w:r>
          </w:p>
        </w:tc>
      </w:tr>
      <w:tr w:rsidR="004551A5">
        <w:trPr>
          <w:trHeight w:val="160"/>
        </w:trPr>
        <w:tc>
          <w:tcPr>
            <w:tcW w:w="1153" w:type="dxa"/>
            <w:shd w:val="clear" w:color="auto" w:fill="CCCCCC"/>
          </w:tcPr>
          <w:p w:rsidR="004551A5" w:rsidRDefault="00073ED4">
            <w:pPr>
              <w:pBdr>
                <w:top w:val="nil"/>
                <w:left w:val="nil"/>
                <w:bottom w:val="nil"/>
                <w:right w:val="nil"/>
                <w:between w:val="nil"/>
              </w:pBdr>
              <w:rPr>
                <w:b/>
                <w:color w:val="000000"/>
              </w:rPr>
            </w:pPr>
            <w:r>
              <w:rPr>
                <w:b/>
                <w:color w:val="000000"/>
              </w:rPr>
              <w:t>Location</w:t>
            </w:r>
          </w:p>
        </w:tc>
        <w:tc>
          <w:tcPr>
            <w:tcW w:w="9485" w:type="dxa"/>
            <w:tcBorders>
              <w:top w:val="single" w:sz="4" w:space="0" w:color="000000"/>
              <w:bottom w:val="single" w:sz="4" w:space="0" w:color="000000"/>
            </w:tcBorders>
          </w:tcPr>
          <w:p w:rsidR="004551A5" w:rsidRDefault="00073ED4">
            <w:pPr>
              <w:rPr>
                <w:b/>
              </w:rPr>
            </w:pPr>
            <w:r>
              <w:rPr>
                <w:b/>
              </w:rPr>
              <w:t>SUB 3202</w:t>
            </w:r>
          </w:p>
        </w:tc>
      </w:tr>
      <w:tr w:rsidR="004551A5">
        <w:trPr>
          <w:trHeight w:val="60"/>
        </w:trPr>
        <w:tc>
          <w:tcPr>
            <w:tcW w:w="1153" w:type="dxa"/>
          </w:tcPr>
          <w:p w:rsidR="004551A5" w:rsidRDefault="00073ED4">
            <w:pPr>
              <w:rPr>
                <w:b/>
                <w:color w:val="FF0000"/>
              </w:rPr>
            </w:pPr>
            <w:r>
              <w:rPr>
                <w:b/>
                <w:color w:val="FF0000"/>
              </w:rPr>
              <w:t>Next meeting date: February 20th</w:t>
            </w:r>
          </w:p>
        </w:tc>
        <w:tc>
          <w:tcPr>
            <w:tcW w:w="9485" w:type="dxa"/>
          </w:tcPr>
          <w:p w:rsidR="004551A5" w:rsidRDefault="00073ED4">
            <w:pPr>
              <w:rPr>
                <w:b/>
              </w:rPr>
            </w:pPr>
            <w:r>
              <w:rPr>
                <w:b/>
                <w:color w:val="FF0000"/>
              </w:rPr>
              <w:t>Location: SUB 3202</w:t>
            </w:r>
          </w:p>
        </w:tc>
      </w:tr>
    </w:tbl>
    <w:p w:rsidR="004551A5" w:rsidRDefault="00073ED4">
      <w:pPr>
        <w:pStyle w:val="Heading1"/>
        <w:tabs>
          <w:tab w:val="right" w:pos="10080"/>
        </w:tabs>
        <w:spacing w:line="36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Attendees</w:t>
      </w:r>
      <w:r>
        <w:rPr>
          <w:rFonts w:ascii="Times New Roman" w:eastAsia="Times New Roman" w:hAnsi="Times New Roman" w:cs="Times New Roman"/>
          <w:sz w:val="22"/>
          <w:szCs w:val="22"/>
        </w:rPr>
        <w:tab/>
      </w:r>
    </w:p>
    <w:tbl>
      <w:tblPr>
        <w:tblStyle w:val="a0"/>
        <w:tblW w:w="10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45"/>
        <w:gridCol w:w="1843"/>
        <w:gridCol w:w="4952"/>
      </w:tblGrid>
      <w:tr w:rsidR="004551A5">
        <w:trPr>
          <w:trHeight w:val="200"/>
        </w:trPr>
        <w:tc>
          <w:tcPr>
            <w:tcW w:w="3845" w:type="dxa"/>
            <w:tcBorders>
              <w:bottom w:val="single" w:sz="4" w:space="0" w:color="000000"/>
            </w:tcBorders>
            <w:shd w:val="clear" w:color="auto" w:fill="CCCCCC"/>
          </w:tcPr>
          <w:p w:rsidR="004551A5" w:rsidRDefault="00073ED4">
            <w:pPr>
              <w:pBdr>
                <w:top w:val="nil"/>
                <w:left w:val="nil"/>
                <w:bottom w:val="nil"/>
                <w:right w:val="nil"/>
                <w:between w:val="nil"/>
              </w:pBdr>
              <w:rPr>
                <w:b/>
                <w:color w:val="000000"/>
              </w:rPr>
            </w:pPr>
            <w:r>
              <w:rPr>
                <w:b/>
                <w:color w:val="000000"/>
              </w:rPr>
              <w:t>Role</w:t>
            </w:r>
          </w:p>
        </w:tc>
        <w:tc>
          <w:tcPr>
            <w:tcW w:w="6795" w:type="dxa"/>
            <w:gridSpan w:val="2"/>
            <w:shd w:val="clear" w:color="auto" w:fill="CCCCCC"/>
          </w:tcPr>
          <w:p w:rsidR="004551A5" w:rsidRDefault="00073ED4">
            <w:pPr>
              <w:pBdr>
                <w:top w:val="nil"/>
                <w:left w:val="nil"/>
                <w:bottom w:val="nil"/>
                <w:right w:val="nil"/>
                <w:between w:val="nil"/>
              </w:pBdr>
              <w:jc w:val="center"/>
              <w:rPr>
                <w:b/>
                <w:color w:val="000000"/>
              </w:rPr>
            </w:pPr>
            <w:r>
              <w:rPr>
                <w:b/>
                <w:color w:val="000000"/>
              </w:rPr>
              <w:t>Name</w:t>
            </w:r>
          </w:p>
        </w:tc>
      </w:tr>
      <w:tr w:rsidR="004551A5">
        <w:trPr>
          <w:trHeight w:val="260"/>
        </w:trPr>
        <w:tc>
          <w:tcPr>
            <w:tcW w:w="3845" w:type="dxa"/>
            <w:shd w:val="clear" w:color="auto" w:fill="CCCCCC"/>
          </w:tcPr>
          <w:p w:rsidR="004551A5" w:rsidRDefault="00073ED4">
            <w:pPr>
              <w:pBdr>
                <w:top w:val="nil"/>
                <w:left w:val="nil"/>
                <w:bottom w:val="nil"/>
                <w:right w:val="nil"/>
                <w:between w:val="nil"/>
              </w:pBdr>
              <w:rPr>
                <w:b/>
                <w:color w:val="000000"/>
              </w:rPr>
            </w:pPr>
            <w:r>
              <w:rPr>
                <w:b/>
                <w:color w:val="000000"/>
              </w:rPr>
              <w:t>Facilitator</w:t>
            </w:r>
          </w:p>
        </w:tc>
        <w:tc>
          <w:tcPr>
            <w:tcW w:w="6795" w:type="dxa"/>
            <w:gridSpan w:val="2"/>
          </w:tcPr>
          <w:p w:rsidR="004551A5" w:rsidRDefault="00073ED4">
            <w:pPr>
              <w:pBdr>
                <w:top w:val="nil"/>
                <w:left w:val="nil"/>
                <w:bottom w:val="nil"/>
                <w:right w:val="nil"/>
                <w:between w:val="nil"/>
              </w:pBdr>
              <w:rPr>
                <w:i/>
                <w:color w:val="000000"/>
              </w:rPr>
            </w:pPr>
            <w:r>
              <w:rPr>
                <w:b/>
                <w:color w:val="000000"/>
              </w:rPr>
              <w:t xml:space="preserve">Joe Hamilton </w:t>
            </w:r>
            <w:r>
              <w:rPr>
                <w:i/>
                <w:color w:val="000000"/>
              </w:rPr>
              <w:t>(Chair of Truman PIP, Assistant Director of UCS)</w:t>
            </w:r>
          </w:p>
        </w:tc>
      </w:tr>
      <w:tr w:rsidR="004551A5">
        <w:trPr>
          <w:trHeight w:val="260"/>
        </w:trPr>
        <w:tc>
          <w:tcPr>
            <w:tcW w:w="3845" w:type="dxa"/>
            <w:shd w:val="clear" w:color="auto" w:fill="CCCCCC"/>
          </w:tcPr>
          <w:p w:rsidR="004551A5" w:rsidRDefault="00073ED4">
            <w:pPr>
              <w:pBdr>
                <w:top w:val="nil"/>
                <w:left w:val="nil"/>
                <w:bottom w:val="nil"/>
                <w:right w:val="nil"/>
                <w:between w:val="nil"/>
              </w:pBdr>
              <w:rPr>
                <w:b/>
                <w:color w:val="000000"/>
              </w:rPr>
            </w:pPr>
            <w:r>
              <w:rPr>
                <w:b/>
                <w:color w:val="000000"/>
              </w:rPr>
              <w:t>Minute Taker</w:t>
            </w:r>
          </w:p>
        </w:tc>
        <w:tc>
          <w:tcPr>
            <w:tcW w:w="6795" w:type="dxa"/>
            <w:gridSpan w:val="2"/>
          </w:tcPr>
          <w:p w:rsidR="004551A5" w:rsidRDefault="00073ED4">
            <w:pPr>
              <w:pBdr>
                <w:top w:val="nil"/>
                <w:left w:val="nil"/>
                <w:bottom w:val="nil"/>
                <w:right w:val="nil"/>
                <w:between w:val="nil"/>
              </w:pBdr>
              <w:rPr>
                <w:i/>
                <w:color w:val="000000"/>
              </w:rPr>
            </w:pPr>
            <w:proofErr w:type="spellStart"/>
            <w:r>
              <w:rPr>
                <w:b/>
                <w:color w:val="000000"/>
              </w:rPr>
              <w:t>Ti</w:t>
            </w:r>
            <w:proofErr w:type="spellEnd"/>
            <w:r>
              <w:rPr>
                <w:b/>
                <w:color w:val="000000"/>
              </w:rPr>
              <w:t xml:space="preserve"> Bingaman </w:t>
            </w:r>
            <w:r>
              <w:rPr>
                <w:i/>
                <w:color w:val="000000"/>
              </w:rPr>
              <w:t>(Truman PIP intern)</w:t>
            </w:r>
          </w:p>
        </w:tc>
      </w:tr>
      <w:tr w:rsidR="004551A5">
        <w:trPr>
          <w:trHeight w:val="980"/>
        </w:trPr>
        <w:tc>
          <w:tcPr>
            <w:tcW w:w="3845" w:type="dxa"/>
            <w:shd w:val="clear" w:color="auto" w:fill="CCCCCC"/>
          </w:tcPr>
          <w:p w:rsidR="004551A5" w:rsidRDefault="00073ED4">
            <w:pPr>
              <w:pBdr>
                <w:top w:val="nil"/>
                <w:left w:val="nil"/>
                <w:bottom w:val="nil"/>
                <w:right w:val="nil"/>
                <w:between w:val="nil"/>
              </w:pBdr>
              <w:rPr>
                <w:b/>
                <w:color w:val="000000"/>
              </w:rPr>
            </w:pPr>
            <w:r>
              <w:rPr>
                <w:b/>
                <w:color w:val="000000"/>
              </w:rPr>
              <w:t xml:space="preserve">Members </w:t>
            </w:r>
          </w:p>
        </w:tc>
        <w:tc>
          <w:tcPr>
            <w:tcW w:w="6795" w:type="dxa"/>
            <w:gridSpan w:val="2"/>
          </w:tcPr>
          <w:p w:rsidR="004551A5" w:rsidRDefault="00073ED4">
            <w:pPr>
              <w:rPr>
                <w:i/>
              </w:rPr>
            </w:pPr>
            <w:r>
              <w:rPr>
                <w:i/>
              </w:rPr>
              <w:t xml:space="preserve">Eric Vaughn, Zach </w:t>
            </w:r>
            <w:proofErr w:type="spellStart"/>
            <w:r>
              <w:rPr>
                <w:i/>
              </w:rPr>
              <w:t>Hollstrom</w:t>
            </w:r>
            <w:proofErr w:type="spellEnd"/>
            <w:r>
              <w:rPr>
                <w:i/>
              </w:rPr>
              <w:t xml:space="preserve"> , Laura Wallace, Roberta Donahue, and Adam McMichael</w:t>
            </w:r>
          </w:p>
        </w:tc>
      </w:tr>
      <w:tr w:rsidR="004551A5">
        <w:trPr>
          <w:trHeight w:val="260"/>
        </w:trPr>
        <w:tc>
          <w:tcPr>
            <w:tcW w:w="3845" w:type="dxa"/>
            <w:shd w:val="clear" w:color="auto" w:fill="CCCCCC"/>
          </w:tcPr>
          <w:p w:rsidR="004551A5" w:rsidRDefault="00073ED4">
            <w:pPr>
              <w:pBdr>
                <w:top w:val="nil"/>
                <w:left w:val="nil"/>
                <w:bottom w:val="nil"/>
                <w:right w:val="nil"/>
                <w:between w:val="nil"/>
              </w:pBdr>
              <w:rPr>
                <w:b/>
                <w:color w:val="000000"/>
              </w:rPr>
            </w:pPr>
            <w:r>
              <w:rPr>
                <w:b/>
                <w:color w:val="000000"/>
              </w:rPr>
              <w:t>Members Absent</w:t>
            </w:r>
          </w:p>
        </w:tc>
        <w:tc>
          <w:tcPr>
            <w:tcW w:w="6795" w:type="dxa"/>
            <w:gridSpan w:val="2"/>
          </w:tcPr>
          <w:p w:rsidR="004551A5" w:rsidRDefault="00073ED4">
            <w:pPr>
              <w:pBdr>
                <w:top w:val="nil"/>
                <w:left w:val="nil"/>
                <w:bottom w:val="nil"/>
                <w:right w:val="nil"/>
                <w:between w:val="nil"/>
              </w:pBdr>
              <w:rPr>
                <w:i/>
                <w:color w:val="000000"/>
              </w:rPr>
            </w:pPr>
            <w:r>
              <w:rPr>
                <w:i/>
              </w:rPr>
              <w:t xml:space="preserve">Nick Rincon, Madison Peterson , JD Smiser, John </w:t>
            </w:r>
            <w:proofErr w:type="spellStart"/>
            <w:r>
              <w:rPr>
                <w:i/>
              </w:rPr>
              <w:t>Kelsall</w:t>
            </w:r>
            <w:proofErr w:type="spellEnd"/>
            <w:r>
              <w:rPr>
                <w:i/>
              </w:rPr>
              <w:t xml:space="preserve">, Lauri </w:t>
            </w:r>
            <w:proofErr w:type="spellStart"/>
            <w:r>
              <w:rPr>
                <w:i/>
              </w:rPr>
              <w:t>Millot</w:t>
            </w:r>
            <w:proofErr w:type="spellEnd"/>
            <w:r>
              <w:rPr>
                <w:i/>
              </w:rPr>
              <w:t xml:space="preserve">, and </w:t>
            </w:r>
            <w:proofErr w:type="spellStart"/>
            <w:r>
              <w:rPr>
                <w:i/>
              </w:rPr>
              <w:t>Sneha</w:t>
            </w:r>
            <w:proofErr w:type="spellEnd"/>
            <w:r>
              <w:rPr>
                <w:i/>
              </w:rPr>
              <w:t xml:space="preserve"> </w:t>
            </w:r>
            <w:proofErr w:type="spellStart"/>
            <w:r>
              <w:rPr>
                <w:i/>
              </w:rPr>
              <w:t>Ravikumar</w:t>
            </w:r>
            <w:proofErr w:type="spellEnd"/>
            <w:r>
              <w:rPr>
                <w:i/>
              </w:rPr>
              <w:t xml:space="preserve"> </w:t>
            </w:r>
          </w:p>
        </w:tc>
      </w:tr>
      <w:tr w:rsidR="004551A5">
        <w:trPr>
          <w:trHeight w:val="60"/>
        </w:trPr>
        <w:tc>
          <w:tcPr>
            <w:tcW w:w="3845" w:type="dxa"/>
            <w:shd w:val="clear" w:color="auto" w:fill="CCCCCC"/>
          </w:tcPr>
          <w:p w:rsidR="004551A5" w:rsidRDefault="00073ED4">
            <w:pPr>
              <w:pBdr>
                <w:top w:val="nil"/>
                <w:left w:val="nil"/>
                <w:bottom w:val="nil"/>
                <w:right w:val="nil"/>
                <w:between w:val="nil"/>
              </w:pBdr>
              <w:rPr>
                <w:b/>
                <w:color w:val="000000"/>
              </w:rPr>
            </w:pPr>
            <w:r>
              <w:rPr>
                <w:b/>
                <w:color w:val="000000"/>
              </w:rPr>
              <w:t>Guests</w:t>
            </w:r>
          </w:p>
        </w:tc>
        <w:tc>
          <w:tcPr>
            <w:tcW w:w="6795" w:type="dxa"/>
            <w:gridSpan w:val="2"/>
          </w:tcPr>
          <w:p w:rsidR="004551A5" w:rsidRDefault="004551A5">
            <w:pPr>
              <w:pBdr>
                <w:top w:val="nil"/>
                <w:left w:val="nil"/>
                <w:bottom w:val="nil"/>
                <w:right w:val="nil"/>
                <w:between w:val="nil"/>
              </w:pBdr>
              <w:rPr>
                <w:color w:val="000000"/>
              </w:rPr>
            </w:pPr>
          </w:p>
        </w:tc>
      </w:tr>
      <w:tr w:rsidR="004551A5">
        <w:tc>
          <w:tcPr>
            <w:tcW w:w="3845" w:type="dxa"/>
            <w:shd w:val="clear" w:color="auto" w:fill="CCCCCC"/>
            <w:tcMar>
              <w:left w:w="115" w:type="dxa"/>
              <w:right w:w="115" w:type="dxa"/>
            </w:tcMar>
          </w:tcPr>
          <w:p w:rsidR="004551A5" w:rsidRDefault="00073ED4">
            <w:pPr>
              <w:pBdr>
                <w:top w:val="nil"/>
                <w:left w:val="nil"/>
                <w:bottom w:val="nil"/>
                <w:right w:val="nil"/>
                <w:between w:val="nil"/>
              </w:pBdr>
              <w:jc w:val="center"/>
              <w:rPr>
                <w:b/>
                <w:color w:val="000000"/>
              </w:rPr>
            </w:pPr>
            <w:r>
              <w:rPr>
                <w:b/>
                <w:color w:val="000000"/>
              </w:rPr>
              <w:t>Agenda Topic</w:t>
            </w:r>
          </w:p>
        </w:tc>
        <w:tc>
          <w:tcPr>
            <w:tcW w:w="1843" w:type="dxa"/>
            <w:shd w:val="clear" w:color="auto" w:fill="CCCCCC"/>
            <w:tcMar>
              <w:left w:w="115" w:type="dxa"/>
              <w:right w:w="115" w:type="dxa"/>
            </w:tcMar>
          </w:tcPr>
          <w:p w:rsidR="004551A5" w:rsidRDefault="00073ED4">
            <w:pPr>
              <w:pBdr>
                <w:top w:val="nil"/>
                <w:left w:val="nil"/>
                <w:bottom w:val="nil"/>
                <w:right w:val="nil"/>
                <w:between w:val="nil"/>
              </w:pBdr>
              <w:jc w:val="center"/>
              <w:rPr>
                <w:b/>
                <w:color w:val="000000"/>
              </w:rPr>
            </w:pPr>
            <w:r>
              <w:rPr>
                <w:b/>
                <w:color w:val="000000"/>
              </w:rPr>
              <w:t>POC</w:t>
            </w:r>
          </w:p>
        </w:tc>
        <w:tc>
          <w:tcPr>
            <w:tcW w:w="4952" w:type="dxa"/>
            <w:shd w:val="clear" w:color="auto" w:fill="CCCCCC"/>
            <w:tcMar>
              <w:left w:w="115" w:type="dxa"/>
              <w:right w:w="115" w:type="dxa"/>
            </w:tcMar>
          </w:tcPr>
          <w:p w:rsidR="004551A5" w:rsidRDefault="00073ED4">
            <w:pPr>
              <w:pBdr>
                <w:top w:val="nil"/>
                <w:left w:val="nil"/>
                <w:bottom w:val="nil"/>
                <w:right w:val="nil"/>
                <w:between w:val="nil"/>
              </w:pBdr>
              <w:jc w:val="center"/>
              <w:rPr>
                <w:b/>
                <w:color w:val="000000"/>
              </w:rPr>
            </w:pPr>
            <w:r>
              <w:rPr>
                <w:b/>
                <w:color w:val="000000"/>
              </w:rPr>
              <w:t>Minutes</w:t>
            </w:r>
          </w:p>
        </w:tc>
      </w:tr>
      <w:tr w:rsidR="004551A5">
        <w:trPr>
          <w:trHeight w:val="2340"/>
        </w:trPr>
        <w:tc>
          <w:tcPr>
            <w:tcW w:w="3845" w:type="dxa"/>
            <w:tcMar>
              <w:left w:w="115" w:type="dxa"/>
              <w:right w:w="115" w:type="dxa"/>
            </w:tcMar>
          </w:tcPr>
          <w:p w:rsidR="004551A5" w:rsidRDefault="00073ED4">
            <w:pPr>
              <w:numPr>
                <w:ilvl w:val="0"/>
                <w:numId w:val="1"/>
              </w:numPr>
              <w:pBdr>
                <w:top w:val="nil"/>
                <w:left w:val="nil"/>
                <w:bottom w:val="nil"/>
                <w:right w:val="nil"/>
                <w:between w:val="nil"/>
              </w:pBdr>
              <w:rPr>
                <w:b/>
                <w:i/>
                <w:color w:val="000000"/>
              </w:rPr>
            </w:pPr>
            <w:r>
              <w:rPr>
                <w:b/>
                <w:i/>
                <w:color w:val="000000"/>
              </w:rPr>
              <w:t>New Business</w:t>
            </w:r>
          </w:p>
          <w:p w:rsidR="004551A5" w:rsidRDefault="004551A5">
            <w:pPr>
              <w:pBdr>
                <w:top w:val="nil"/>
                <w:left w:val="nil"/>
                <w:bottom w:val="nil"/>
                <w:right w:val="nil"/>
                <w:between w:val="nil"/>
              </w:pBdr>
              <w:rPr>
                <w:b/>
                <w:i/>
                <w:color w:val="000000"/>
              </w:rPr>
            </w:pPr>
          </w:p>
          <w:p w:rsidR="004551A5" w:rsidRDefault="00073ED4">
            <w:pPr>
              <w:pBdr>
                <w:top w:val="nil"/>
                <w:left w:val="nil"/>
                <w:bottom w:val="nil"/>
                <w:right w:val="nil"/>
                <w:between w:val="nil"/>
              </w:pBdr>
              <w:rPr>
                <w:color w:val="000000"/>
              </w:rPr>
            </w:pPr>
            <w:r>
              <w:rPr>
                <w:color w:val="000000"/>
              </w:rPr>
              <w:t>Approve Minutes</w:t>
            </w:r>
          </w:p>
          <w:p w:rsidR="004551A5" w:rsidRDefault="004551A5"/>
          <w:p w:rsidR="004551A5" w:rsidRDefault="00073ED4">
            <w:r>
              <w:t>Review Strategic Plan</w:t>
            </w:r>
            <w:bookmarkStart w:id="0" w:name="_GoBack"/>
            <w:bookmarkEnd w:id="0"/>
          </w:p>
        </w:tc>
        <w:tc>
          <w:tcPr>
            <w:tcW w:w="1843" w:type="dxa"/>
            <w:tcMar>
              <w:left w:w="115" w:type="dxa"/>
              <w:right w:w="115" w:type="dxa"/>
            </w:tcMar>
          </w:tcPr>
          <w:p w:rsidR="004551A5" w:rsidRDefault="004551A5"/>
          <w:p w:rsidR="004551A5" w:rsidRDefault="004551A5"/>
          <w:p w:rsidR="004551A5" w:rsidRDefault="004551A5"/>
          <w:p w:rsidR="004551A5" w:rsidRDefault="004551A5"/>
          <w:p w:rsidR="004551A5" w:rsidRDefault="00073ED4">
            <w:r>
              <w:t>Joe Hamilton</w:t>
            </w:r>
          </w:p>
        </w:tc>
        <w:tc>
          <w:tcPr>
            <w:tcW w:w="4952" w:type="dxa"/>
            <w:tcMar>
              <w:left w:w="115" w:type="dxa"/>
              <w:right w:w="115" w:type="dxa"/>
            </w:tcMar>
          </w:tcPr>
          <w:p w:rsidR="004551A5" w:rsidRDefault="004551A5">
            <w:pPr>
              <w:pBdr>
                <w:top w:val="nil"/>
                <w:left w:val="nil"/>
                <w:bottom w:val="nil"/>
                <w:right w:val="nil"/>
                <w:between w:val="nil"/>
              </w:pBdr>
              <w:rPr>
                <w:color w:val="000000"/>
              </w:rPr>
            </w:pPr>
          </w:p>
          <w:p w:rsidR="004551A5" w:rsidRDefault="004551A5">
            <w:pPr>
              <w:pBdr>
                <w:top w:val="nil"/>
                <w:left w:val="nil"/>
                <w:bottom w:val="nil"/>
                <w:right w:val="nil"/>
                <w:between w:val="nil"/>
              </w:pBdr>
              <w:rPr>
                <w:color w:val="000000"/>
              </w:rPr>
            </w:pPr>
          </w:p>
          <w:p w:rsidR="004551A5" w:rsidRDefault="00073ED4">
            <w:r>
              <w:t>Approved</w:t>
            </w:r>
          </w:p>
          <w:p w:rsidR="004551A5" w:rsidRDefault="004551A5">
            <w:pPr>
              <w:ind w:right="-113"/>
            </w:pPr>
          </w:p>
          <w:p w:rsidR="004551A5" w:rsidRDefault="00073ED4">
            <w:pPr>
              <w:ind w:right="-113"/>
            </w:pPr>
            <w:r>
              <w:t>Mission Statement:</w:t>
            </w:r>
          </w:p>
          <w:p w:rsidR="004551A5" w:rsidRDefault="00073ED4">
            <w:pPr>
              <w:ind w:right="-113"/>
            </w:pPr>
            <w:r>
              <w:t xml:space="preserve">Add a statement about preventing violence. We need to work on increasing community involvement possibly through increased communication with bars for CHEERS programming. </w:t>
            </w:r>
          </w:p>
          <w:p w:rsidR="004551A5" w:rsidRDefault="00073ED4">
            <w:pPr>
              <w:ind w:right="-113"/>
            </w:pPr>
            <w:r>
              <w:t>MOPIP itself does not cover buttons/stickers</w:t>
            </w:r>
          </w:p>
          <w:p w:rsidR="004551A5" w:rsidRDefault="00073ED4">
            <w:pPr>
              <w:ind w:right="-113"/>
            </w:pPr>
            <w:r>
              <w:t>Goal one:</w:t>
            </w:r>
          </w:p>
          <w:p w:rsidR="004551A5" w:rsidRDefault="00073ED4">
            <w:pPr>
              <w:ind w:right="-113"/>
            </w:pPr>
            <w:r>
              <w:t xml:space="preserve">Roberta Donahue will discuss appropriate wellness funding with PIP. </w:t>
            </w:r>
          </w:p>
          <w:p w:rsidR="004551A5" w:rsidRDefault="00073ED4">
            <w:pPr>
              <w:ind w:right="-113"/>
            </w:pPr>
            <w:r>
              <w:t>Goal two:</w:t>
            </w:r>
          </w:p>
          <w:p w:rsidR="004551A5" w:rsidRDefault="00073ED4">
            <w:pPr>
              <w:ind w:right="-113"/>
            </w:pPr>
            <w:r>
              <w:t xml:space="preserve">Discussion related towards improving internship role to include planning tabling events. </w:t>
            </w:r>
          </w:p>
          <w:p w:rsidR="004551A5" w:rsidRDefault="00073ED4">
            <w:pPr>
              <w:ind w:right="-113"/>
            </w:pPr>
            <w:r>
              <w:t xml:space="preserve">Make Strategy GG2.4 ongoing </w:t>
            </w:r>
          </w:p>
          <w:p w:rsidR="004551A5" w:rsidRDefault="00073ED4">
            <w:pPr>
              <w:ind w:right="-113"/>
            </w:pPr>
            <w:r>
              <w:t>Goal 3:</w:t>
            </w:r>
          </w:p>
          <w:p w:rsidR="004551A5" w:rsidRDefault="00073ED4">
            <w:pPr>
              <w:ind w:right="-113"/>
            </w:pPr>
            <w:r>
              <w:t>MACHB should be going out to campus on the 19th of February</w:t>
            </w:r>
          </w:p>
          <w:p w:rsidR="004551A5" w:rsidRDefault="00073ED4">
            <w:pPr>
              <w:ind w:right="-113"/>
            </w:pPr>
            <w:r>
              <w:t xml:space="preserve">Adam McMichael will have his student worker look at Survey data taken by Resident Life and Center of Student Involvement to see if there is any information related to substance abuse or mental health. </w:t>
            </w:r>
          </w:p>
        </w:tc>
      </w:tr>
      <w:tr w:rsidR="004551A5">
        <w:trPr>
          <w:trHeight w:val="3580"/>
        </w:trPr>
        <w:tc>
          <w:tcPr>
            <w:tcW w:w="3845" w:type="dxa"/>
            <w:tcMar>
              <w:left w:w="115" w:type="dxa"/>
              <w:right w:w="115" w:type="dxa"/>
            </w:tcMar>
          </w:tcPr>
          <w:p w:rsidR="004551A5" w:rsidRDefault="00073ED4">
            <w:pPr>
              <w:numPr>
                <w:ilvl w:val="0"/>
                <w:numId w:val="1"/>
              </w:numPr>
              <w:pBdr>
                <w:top w:val="nil"/>
                <w:left w:val="nil"/>
                <w:bottom w:val="nil"/>
                <w:right w:val="nil"/>
                <w:between w:val="nil"/>
              </w:pBdr>
              <w:rPr>
                <w:b/>
                <w:i/>
                <w:color w:val="000000"/>
              </w:rPr>
            </w:pPr>
            <w:r>
              <w:rPr>
                <w:i/>
                <w:color w:val="000000"/>
                <w:sz w:val="20"/>
                <w:szCs w:val="20"/>
              </w:rPr>
              <w:lastRenderedPageBreak/>
              <w:t>Student Organization Reports</w:t>
            </w:r>
          </w:p>
          <w:p w:rsidR="004551A5" w:rsidRDefault="004551A5"/>
          <w:p w:rsidR="004551A5" w:rsidRDefault="00073ED4">
            <w:pPr>
              <w:spacing w:line="480" w:lineRule="auto"/>
            </w:pPr>
            <w:r>
              <w:t xml:space="preserve">Greek Life </w:t>
            </w:r>
          </w:p>
          <w:p w:rsidR="004551A5" w:rsidRDefault="00073ED4">
            <w:pPr>
              <w:spacing w:line="480" w:lineRule="auto"/>
            </w:pPr>
            <w:r>
              <w:t>PEK</w:t>
            </w:r>
          </w:p>
          <w:p w:rsidR="004551A5" w:rsidRDefault="004551A5">
            <w:pPr>
              <w:spacing w:line="480" w:lineRule="auto"/>
            </w:pPr>
          </w:p>
          <w:p w:rsidR="004551A5" w:rsidRDefault="004551A5">
            <w:pPr>
              <w:spacing w:line="480" w:lineRule="auto"/>
            </w:pPr>
          </w:p>
          <w:p w:rsidR="004551A5" w:rsidRDefault="00073ED4">
            <w:pPr>
              <w:spacing w:line="480" w:lineRule="auto"/>
            </w:pPr>
            <w:r>
              <w:t>SPHA</w:t>
            </w:r>
          </w:p>
          <w:p w:rsidR="004551A5" w:rsidRDefault="004551A5"/>
          <w:p w:rsidR="004551A5" w:rsidRDefault="004551A5"/>
          <w:p w:rsidR="004551A5" w:rsidRDefault="004551A5"/>
          <w:p w:rsidR="004551A5" w:rsidRDefault="004551A5"/>
          <w:p w:rsidR="004551A5" w:rsidRDefault="004551A5"/>
          <w:p w:rsidR="004551A5" w:rsidRDefault="004551A5"/>
        </w:tc>
        <w:tc>
          <w:tcPr>
            <w:tcW w:w="1843" w:type="dxa"/>
            <w:tcMar>
              <w:left w:w="115" w:type="dxa"/>
              <w:right w:w="115" w:type="dxa"/>
            </w:tcMar>
          </w:tcPr>
          <w:p w:rsidR="004551A5" w:rsidRDefault="004551A5"/>
          <w:p w:rsidR="004551A5" w:rsidRDefault="004551A5"/>
          <w:p w:rsidR="004551A5" w:rsidRDefault="00073ED4">
            <w:r>
              <w:t>Nick Rincon</w:t>
            </w:r>
          </w:p>
          <w:p w:rsidR="004551A5" w:rsidRDefault="004551A5"/>
          <w:p w:rsidR="004551A5" w:rsidRDefault="00073ED4">
            <w:r>
              <w:t>Laura Wallace</w:t>
            </w:r>
          </w:p>
          <w:p w:rsidR="004551A5" w:rsidRDefault="004551A5"/>
          <w:p w:rsidR="004551A5" w:rsidRDefault="004551A5"/>
          <w:p w:rsidR="004551A5" w:rsidRDefault="004551A5"/>
          <w:p w:rsidR="004551A5" w:rsidRDefault="004551A5"/>
          <w:p w:rsidR="004551A5" w:rsidRDefault="00073ED4">
            <w:proofErr w:type="spellStart"/>
            <w:r>
              <w:t>Sneha</w:t>
            </w:r>
            <w:proofErr w:type="spellEnd"/>
            <w:r>
              <w:t xml:space="preserve"> </w:t>
            </w:r>
            <w:proofErr w:type="spellStart"/>
            <w:r>
              <w:t>Ravikumar</w:t>
            </w:r>
            <w:proofErr w:type="spellEnd"/>
          </w:p>
          <w:p w:rsidR="004551A5" w:rsidRDefault="004551A5"/>
          <w:p w:rsidR="004551A5" w:rsidRDefault="004551A5"/>
          <w:p w:rsidR="004551A5" w:rsidRDefault="004551A5"/>
          <w:p w:rsidR="004551A5" w:rsidRDefault="004551A5"/>
          <w:p w:rsidR="004551A5" w:rsidRDefault="004551A5"/>
          <w:p w:rsidR="004551A5" w:rsidRDefault="004551A5"/>
          <w:p w:rsidR="004551A5" w:rsidRDefault="004551A5"/>
          <w:p w:rsidR="004551A5" w:rsidRDefault="004551A5"/>
          <w:p w:rsidR="004551A5" w:rsidRDefault="004551A5"/>
          <w:p w:rsidR="004551A5" w:rsidRDefault="004551A5"/>
          <w:p w:rsidR="004551A5" w:rsidRDefault="004551A5"/>
          <w:p w:rsidR="004551A5" w:rsidRDefault="004551A5"/>
          <w:p w:rsidR="004551A5" w:rsidRDefault="004551A5"/>
        </w:tc>
        <w:tc>
          <w:tcPr>
            <w:tcW w:w="4952" w:type="dxa"/>
            <w:tcMar>
              <w:left w:w="115" w:type="dxa"/>
              <w:right w:w="115" w:type="dxa"/>
            </w:tcMar>
          </w:tcPr>
          <w:p w:rsidR="004551A5" w:rsidRDefault="004551A5">
            <w:pPr>
              <w:pBdr>
                <w:top w:val="nil"/>
                <w:left w:val="nil"/>
                <w:bottom w:val="nil"/>
                <w:right w:val="nil"/>
                <w:between w:val="nil"/>
              </w:pBdr>
              <w:rPr>
                <w:color w:val="000000"/>
              </w:rPr>
            </w:pPr>
          </w:p>
          <w:p w:rsidR="004551A5" w:rsidRDefault="004551A5">
            <w:pPr>
              <w:pBdr>
                <w:top w:val="nil"/>
                <w:left w:val="nil"/>
                <w:bottom w:val="nil"/>
                <w:right w:val="nil"/>
                <w:between w:val="nil"/>
              </w:pBdr>
              <w:rPr>
                <w:color w:val="000000"/>
              </w:rPr>
            </w:pPr>
          </w:p>
          <w:p w:rsidR="004551A5" w:rsidRDefault="00073ED4">
            <w:r>
              <w:t>No Report</w:t>
            </w:r>
          </w:p>
          <w:p w:rsidR="004551A5" w:rsidRDefault="004551A5"/>
          <w:p w:rsidR="004551A5" w:rsidRDefault="00073ED4">
            <w:r>
              <w:t xml:space="preserve">Initiated 32-34 members. Their wellness committee has started working on a holistic health week. Laura is also working on her capstone which gives resources to improve </w:t>
            </w:r>
            <w:r w:rsidR="00EE555D">
              <w:t xml:space="preserve">mental </w:t>
            </w:r>
            <w:r>
              <w:t xml:space="preserve">wellness. </w:t>
            </w:r>
          </w:p>
          <w:p w:rsidR="004551A5" w:rsidRDefault="004551A5"/>
          <w:p w:rsidR="004551A5" w:rsidRDefault="00073ED4">
            <w:r>
              <w:t>No Report</w:t>
            </w:r>
          </w:p>
        </w:tc>
      </w:tr>
    </w:tbl>
    <w:p w:rsidR="004551A5" w:rsidRDefault="004551A5">
      <w:bookmarkStart w:id="1" w:name="_gjdgxs" w:colFirst="0" w:colLast="0"/>
      <w:bookmarkEnd w:id="1"/>
    </w:p>
    <w:sectPr w:rsidR="004551A5">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864" w:left="108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998" w:rsidRDefault="00073ED4">
      <w:r>
        <w:separator/>
      </w:r>
    </w:p>
  </w:endnote>
  <w:endnote w:type="continuationSeparator" w:id="0">
    <w:p w:rsidR="00944998" w:rsidRDefault="00073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1A5" w:rsidRDefault="004551A5">
    <w:pPr>
      <w:pBdr>
        <w:top w:val="nil"/>
        <w:left w:val="nil"/>
        <w:bottom w:val="nil"/>
        <w:right w:val="nil"/>
        <w:between w:val="nil"/>
      </w:pBdr>
      <w:tabs>
        <w:tab w:val="left" w:pos="432"/>
      </w:tabs>
      <w:rPr>
        <w:b/>
        <w:color w:val="000000"/>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1A5" w:rsidRDefault="004551A5">
    <w:pPr>
      <w:pBdr>
        <w:top w:val="nil"/>
        <w:left w:val="nil"/>
        <w:bottom w:val="nil"/>
        <w:right w:val="nil"/>
        <w:between w:val="nil"/>
      </w:pBdr>
      <w:tabs>
        <w:tab w:val="left" w:pos="432"/>
      </w:tabs>
      <w:rPr>
        <w:b/>
        <w:color w:val="000000"/>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1A5" w:rsidRDefault="004551A5">
    <w:pPr>
      <w:pBdr>
        <w:top w:val="nil"/>
        <w:left w:val="nil"/>
        <w:bottom w:val="nil"/>
        <w:right w:val="nil"/>
        <w:between w:val="nil"/>
      </w:pBdr>
      <w:tabs>
        <w:tab w:val="left" w:pos="432"/>
      </w:tabs>
      <w:rPr>
        <w:b/>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998" w:rsidRDefault="00073ED4">
      <w:r>
        <w:separator/>
      </w:r>
    </w:p>
  </w:footnote>
  <w:footnote w:type="continuationSeparator" w:id="0">
    <w:p w:rsidR="00944998" w:rsidRDefault="00073E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1A5" w:rsidRDefault="004551A5">
    <w:pPr>
      <w:pBdr>
        <w:top w:val="nil"/>
        <w:left w:val="nil"/>
        <w:bottom w:val="nil"/>
        <w:right w:val="nil"/>
        <w:between w:val="nil"/>
      </w:pBdr>
      <w:tabs>
        <w:tab w:val="left" w:pos="432"/>
      </w:tabs>
      <w:rPr>
        <w:rFonts w:ascii="Arial" w:eastAsia="Arial" w:hAnsi="Arial" w:cs="Arial"/>
        <w:b/>
        <w:color w:val="000000"/>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1A5" w:rsidRDefault="00073ED4">
    <w:pPr>
      <w:pBdr>
        <w:top w:val="nil"/>
        <w:left w:val="nil"/>
        <w:bottom w:val="nil"/>
        <w:right w:val="nil"/>
        <w:between w:val="nil"/>
      </w:pBdr>
      <w:tabs>
        <w:tab w:val="left" w:pos="432"/>
      </w:tabs>
      <w:jc w:val="center"/>
      <w:rPr>
        <w:rFonts w:ascii="Arial" w:eastAsia="Arial" w:hAnsi="Arial" w:cs="Arial"/>
        <w:b/>
        <w:color w:val="000000"/>
        <w:sz w:val="28"/>
        <w:szCs w:val="28"/>
      </w:rPr>
    </w:pPr>
    <w:r>
      <w:rPr>
        <w:rFonts w:ascii="Arial" w:eastAsia="Arial" w:hAnsi="Arial" w:cs="Arial"/>
        <w:b/>
        <w:color w:val="000000"/>
        <w:sz w:val="28"/>
        <w:szCs w:val="28"/>
      </w:rPr>
      <w:t>MOPIP</w:t>
    </w:r>
    <w:r>
      <w:rPr>
        <w:noProof/>
      </w:rPr>
      <w:drawing>
        <wp:anchor distT="0" distB="0" distL="114300" distR="114300" simplePos="0" relativeHeight="251657216" behindDoc="0" locked="0" layoutInCell="1" hidden="0" allowOverlap="1">
          <wp:simplePos x="0" y="0"/>
          <wp:positionH relativeFrom="column">
            <wp:posOffset>51437</wp:posOffset>
          </wp:positionH>
          <wp:positionV relativeFrom="paragraph">
            <wp:posOffset>-226058</wp:posOffset>
          </wp:positionV>
          <wp:extent cx="914400" cy="650875"/>
          <wp:effectExtent l="0" t="0" r="0" b="0"/>
          <wp:wrapNone/>
          <wp:docPr id="1" name="image1.jpg" descr="logoblack"/>
          <wp:cNvGraphicFramePr/>
          <a:graphic xmlns:a="http://schemas.openxmlformats.org/drawingml/2006/main">
            <a:graphicData uri="http://schemas.openxmlformats.org/drawingml/2006/picture">
              <pic:pic xmlns:pic="http://schemas.openxmlformats.org/drawingml/2006/picture">
                <pic:nvPicPr>
                  <pic:cNvPr id="0" name="image1.jpg" descr="logoblack"/>
                  <pic:cNvPicPr preferRelativeResize="0"/>
                </pic:nvPicPr>
                <pic:blipFill>
                  <a:blip r:embed="rId1"/>
                  <a:srcRect/>
                  <a:stretch>
                    <a:fillRect/>
                  </a:stretch>
                </pic:blipFill>
                <pic:spPr>
                  <a:xfrm>
                    <a:off x="0" y="0"/>
                    <a:ext cx="914400" cy="650875"/>
                  </a:xfrm>
                  <a:prstGeom prst="rect">
                    <a:avLst/>
                  </a:prstGeom>
                  <a:ln/>
                </pic:spPr>
              </pic:pic>
            </a:graphicData>
          </a:graphic>
        </wp:anchor>
      </w:drawing>
    </w:r>
  </w:p>
  <w:p w:rsidR="004551A5" w:rsidRDefault="00073ED4">
    <w:pPr>
      <w:pBdr>
        <w:top w:val="nil"/>
        <w:left w:val="nil"/>
        <w:bottom w:val="nil"/>
        <w:right w:val="nil"/>
        <w:between w:val="nil"/>
      </w:pBdr>
      <w:tabs>
        <w:tab w:val="left" w:pos="432"/>
      </w:tabs>
      <w:jc w:val="center"/>
      <w:rPr>
        <w:rFonts w:ascii="Arial" w:eastAsia="Arial" w:hAnsi="Arial" w:cs="Arial"/>
        <w:b/>
        <w:color w:val="000000"/>
        <w:sz w:val="28"/>
        <w:szCs w:val="28"/>
      </w:rPr>
    </w:pPr>
    <w:r>
      <w:rPr>
        <w:rFonts w:ascii="Arial" w:eastAsia="Arial" w:hAnsi="Arial" w:cs="Arial"/>
        <w:b/>
        <w:color w:val="000000"/>
        <w:sz w:val="28"/>
        <w:szCs w:val="28"/>
      </w:rPr>
      <w:t>Meeting Minutes</w:t>
    </w:r>
  </w:p>
  <w:p w:rsidR="004551A5" w:rsidRDefault="004551A5">
    <w:pPr>
      <w:pBdr>
        <w:top w:val="nil"/>
        <w:left w:val="nil"/>
        <w:bottom w:val="nil"/>
        <w:right w:val="nil"/>
        <w:between w:val="nil"/>
      </w:pBdr>
      <w:tabs>
        <w:tab w:val="left" w:pos="432"/>
      </w:tabs>
      <w:rPr>
        <w:rFonts w:ascii="Arial" w:eastAsia="Arial" w:hAnsi="Arial" w:cs="Arial"/>
        <w:b/>
        <w:color w:val="000000"/>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1A5" w:rsidRDefault="004551A5">
    <w:pPr>
      <w:pBdr>
        <w:top w:val="nil"/>
        <w:left w:val="nil"/>
        <w:bottom w:val="nil"/>
        <w:right w:val="nil"/>
        <w:between w:val="nil"/>
      </w:pBdr>
      <w:tabs>
        <w:tab w:val="left" w:pos="432"/>
      </w:tabs>
      <w:rPr>
        <w:rFonts w:ascii="Arial" w:eastAsia="Arial" w:hAnsi="Arial" w:cs="Arial"/>
        <w:b/>
        <w:color w:val="000000"/>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74A3F"/>
    <w:multiLevelType w:val="multilevel"/>
    <w:tmpl w:val="44D03AF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
  <w:rsids>
    <w:rsidRoot w:val="004551A5"/>
    <w:rsid w:val="0001112A"/>
    <w:rsid w:val="00073ED4"/>
    <w:rsid w:val="004551A5"/>
    <w:rsid w:val="00944998"/>
    <w:rsid w:val="00EE5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before="240" w:after="60"/>
      <w:ind w:left="1152" w:hanging="432"/>
      <w:jc w:val="both"/>
      <w:outlineLvl w:val="0"/>
    </w:pPr>
    <w:rPr>
      <w:rFonts w:ascii="Arial" w:eastAsia="Arial" w:hAnsi="Arial" w:cs="Arial"/>
      <w:b/>
      <w:sz w:val="28"/>
      <w:szCs w:val="28"/>
    </w:rPr>
  </w:style>
  <w:style w:type="paragraph" w:styleId="Heading2">
    <w:name w:val="heading 2"/>
    <w:basedOn w:val="Normal"/>
    <w:next w:val="Normal"/>
    <w:pPr>
      <w:keepNext/>
      <w:spacing w:before="240"/>
      <w:ind w:left="1440" w:hanging="720"/>
      <w:jc w:val="both"/>
      <w:outlineLvl w:val="1"/>
    </w:pPr>
    <w:rPr>
      <w:rFonts w:ascii="Arial" w:eastAsia="Arial" w:hAnsi="Arial" w:cs="Arial"/>
      <w:b/>
      <w:sz w:val="24"/>
      <w:szCs w:val="24"/>
    </w:rPr>
  </w:style>
  <w:style w:type="paragraph" w:styleId="Heading3">
    <w:name w:val="heading 3"/>
    <w:basedOn w:val="Normal"/>
    <w:next w:val="Normal"/>
    <w:pPr>
      <w:keepNext/>
      <w:spacing w:before="240"/>
      <w:ind w:left="1440" w:hanging="720"/>
      <w:outlineLvl w:val="2"/>
    </w:pPr>
    <w:rPr>
      <w:b/>
      <w:i/>
      <w:sz w:val="24"/>
      <w:szCs w:val="24"/>
    </w:rPr>
  </w:style>
  <w:style w:type="paragraph" w:styleId="Heading4">
    <w:name w:val="heading 4"/>
    <w:basedOn w:val="Normal"/>
    <w:next w:val="Normal"/>
    <w:pPr>
      <w:keepNext/>
      <w:spacing w:after="60"/>
      <w:ind w:left="1440" w:hanging="144"/>
      <w:outlineLvl w:val="3"/>
    </w:pPr>
    <w:rPr>
      <w:b/>
      <w:u w:val="single"/>
    </w:rPr>
  </w:style>
  <w:style w:type="paragraph" w:styleId="Heading5">
    <w:name w:val="heading 5"/>
    <w:basedOn w:val="Normal"/>
    <w:next w:val="Normal"/>
    <w:pPr>
      <w:spacing w:before="240" w:after="60"/>
      <w:ind w:left="1440" w:hanging="144"/>
      <w:outlineLvl w:val="4"/>
    </w:pPr>
  </w:style>
  <w:style w:type="paragraph" w:styleId="Heading6">
    <w:name w:val="heading 6"/>
    <w:basedOn w:val="Normal"/>
    <w:next w:val="Normal"/>
    <w:pPr>
      <w:spacing w:before="240" w:after="60"/>
      <w:ind w:left="1440" w:hanging="144"/>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before="240" w:after="60"/>
      <w:ind w:left="1152" w:hanging="432"/>
      <w:jc w:val="both"/>
      <w:outlineLvl w:val="0"/>
    </w:pPr>
    <w:rPr>
      <w:rFonts w:ascii="Arial" w:eastAsia="Arial" w:hAnsi="Arial" w:cs="Arial"/>
      <w:b/>
      <w:sz w:val="28"/>
      <w:szCs w:val="28"/>
    </w:rPr>
  </w:style>
  <w:style w:type="paragraph" w:styleId="Heading2">
    <w:name w:val="heading 2"/>
    <w:basedOn w:val="Normal"/>
    <w:next w:val="Normal"/>
    <w:pPr>
      <w:keepNext/>
      <w:spacing w:before="240"/>
      <w:ind w:left="1440" w:hanging="720"/>
      <w:jc w:val="both"/>
      <w:outlineLvl w:val="1"/>
    </w:pPr>
    <w:rPr>
      <w:rFonts w:ascii="Arial" w:eastAsia="Arial" w:hAnsi="Arial" w:cs="Arial"/>
      <w:b/>
      <w:sz w:val="24"/>
      <w:szCs w:val="24"/>
    </w:rPr>
  </w:style>
  <w:style w:type="paragraph" w:styleId="Heading3">
    <w:name w:val="heading 3"/>
    <w:basedOn w:val="Normal"/>
    <w:next w:val="Normal"/>
    <w:pPr>
      <w:keepNext/>
      <w:spacing w:before="240"/>
      <w:ind w:left="1440" w:hanging="720"/>
      <w:outlineLvl w:val="2"/>
    </w:pPr>
    <w:rPr>
      <w:b/>
      <w:i/>
      <w:sz w:val="24"/>
      <w:szCs w:val="24"/>
    </w:rPr>
  </w:style>
  <w:style w:type="paragraph" w:styleId="Heading4">
    <w:name w:val="heading 4"/>
    <w:basedOn w:val="Normal"/>
    <w:next w:val="Normal"/>
    <w:pPr>
      <w:keepNext/>
      <w:spacing w:after="60"/>
      <w:ind w:left="1440" w:hanging="144"/>
      <w:outlineLvl w:val="3"/>
    </w:pPr>
    <w:rPr>
      <w:b/>
      <w:u w:val="single"/>
    </w:rPr>
  </w:style>
  <w:style w:type="paragraph" w:styleId="Heading5">
    <w:name w:val="heading 5"/>
    <w:basedOn w:val="Normal"/>
    <w:next w:val="Normal"/>
    <w:pPr>
      <w:spacing w:before="240" w:after="60"/>
      <w:ind w:left="1440" w:hanging="144"/>
      <w:outlineLvl w:val="4"/>
    </w:pPr>
  </w:style>
  <w:style w:type="paragraph" w:styleId="Heading6">
    <w:name w:val="heading 6"/>
    <w:basedOn w:val="Normal"/>
    <w:next w:val="Normal"/>
    <w:pPr>
      <w:spacing w:before="240" w:after="60"/>
      <w:ind w:left="1440" w:hanging="144"/>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E725C-2C44-4C3C-9ED9-4B4BCDCA7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247</Words>
  <Characters>1411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Worker, Student Affairs</dc:creator>
  <cp:lastModifiedBy>user</cp:lastModifiedBy>
  <cp:revision>4</cp:revision>
  <dcterms:created xsi:type="dcterms:W3CDTF">2019-02-12T18:34:00Z</dcterms:created>
  <dcterms:modified xsi:type="dcterms:W3CDTF">2019-02-21T18:36:00Z</dcterms:modified>
</cp:coreProperties>
</file>