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43" w:rsidRDefault="007C1265">
      <w:pPr>
        <w:pStyle w:val="Heading1"/>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Meeting Logistics</w:t>
      </w:r>
    </w:p>
    <w:tbl>
      <w:tblPr>
        <w:tblStyle w:val="a"/>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3"/>
        <w:gridCol w:w="9485"/>
      </w:tblGrid>
      <w:tr w:rsidR="00A75E43">
        <w:tc>
          <w:tcPr>
            <w:tcW w:w="1153" w:type="dxa"/>
            <w:tcBorders>
              <w:bottom w:val="single" w:sz="4" w:space="0" w:color="000000"/>
            </w:tcBorders>
            <w:shd w:val="clear" w:color="auto" w:fill="CCCCCC"/>
          </w:tcPr>
          <w:p w:rsidR="00A75E43" w:rsidRDefault="007C1265">
            <w:pPr>
              <w:pBdr>
                <w:top w:val="nil"/>
                <w:left w:val="nil"/>
                <w:bottom w:val="nil"/>
                <w:right w:val="nil"/>
                <w:between w:val="nil"/>
              </w:pBdr>
              <w:rPr>
                <w:b/>
                <w:color w:val="000000"/>
              </w:rPr>
            </w:pPr>
            <w:r>
              <w:rPr>
                <w:b/>
                <w:color w:val="000000"/>
              </w:rPr>
              <w:t>Item</w:t>
            </w:r>
          </w:p>
        </w:tc>
        <w:tc>
          <w:tcPr>
            <w:tcW w:w="9485" w:type="dxa"/>
            <w:shd w:val="clear" w:color="auto" w:fill="CCCCCC"/>
          </w:tcPr>
          <w:p w:rsidR="00A75E43" w:rsidRDefault="007C1265">
            <w:pPr>
              <w:pBdr>
                <w:top w:val="nil"/>
                <w:left w:val="nil"/>
                <w:bottom w:val="nil"/>
                <w:right w:val="nil"/>
                <w:between w:val="nil"/>
              </w:pBdr>
              <w:jc w:val="center"/>
              <w:rPr>
                <w:b/>
                <w:color w:val="000000"/>
              </w:rPr>
            </w:pPr>
            <w:r>
              <w:rPr>
                <w:b/>
                <w:color w:val="000000"/>
              </w:rPr>
              <w:t>Description</w:t>
            </w:r>
          </w:p>
        </w:tc>
      </w:tr>
      <w:tr w:rsidR="00A75E43">
        <w:tc>
          <w:tcPr>
            <w:tcW w:w="1153" w:type="dxa"/>
            <w:shd w:val="clear" w:color="auto" w:fill="CCCCCC"/>
          </w:tcPr>
          <w:p w:rsidR="00A75E43" w:rsidRDefault="007C1265">
            <w:pPr>
              <w:pBdr>
                <w:top w:val="nil"/>
                <w:left w:val="nil"/>
                <w:bottom w:val="nil"/>
                <w:right w:val="nil"/>
                <w:between w:val="nil"/>
              </w:pBdr>
              <w:rPr>
                <w:b/>
                <w:color w:val="000000"/>
              </w:rPr>
            </w:pPr>
            <w:r>
              <w:rPr>
                <w:b/>
                <w:color w:val="000000"/>
              </w:rPr>
              <w:t>Date</w:t>
            </w:r>
          </w:p>
        </w:tc>
        <w:tc>
          <w:tcPr>
            <w:tcW w:w="9485" w:type="dxa"/>
            <w:tcBorders>
              <w:bottom w:val="single" w:sz="4" w:space="0" w:color="000000"/>
            </w:tcBorders>
          </w:tcPr>
          <w:p w:rsidR="00A75E43" w:rsidRDefault="007C1265">
            <w:pPr>
              <w:pBdr>
                <w:top w:val="nil"/>
                <w:left w:val="nil"/>
                <w:bottom w:val="nil"/>
                <w:right w:val="nil"/>
                <w:between w:val="nil"/>
              </w:pBdr>
              <w:rPr>
                <w:b/>
                <w:color w:val="000000"/>
              </w:rPr>
            </w:pPr>
            <w:r>
              <w:rPr>
                <w:b/>
                <w:color w:val="000000"/>
              </w:rPr>
              <w:t>February 20</w:t>
            </w:r>
            <w:r>
              <w:rPr>
                <w:b/>
                <w:color w:val="000000"/>
                <w:vertAlign w:val="superscript"/>
              </w:rPr>
              <w:t>th</w:t>
            </w:r>
            <w:r>
              <w:rPr>
                <w:b/>
                <w:color w:val="000000"/>
              </w:rPr>
              <w:t>, 2019</w:t>
            </w:r>
          </w:p>
        </w:tc>
      </w:tr>
      <w:tr w:rsidR="00A75E43">
        <w:tc>
          <w:tcPr>
            <w:tcW w:w="1153" w:type="dxa"/>
            <w:shd w:val="clear" w:color="auto" w:fill="CCCCCC"/>
          </w:tcPr>
          <w:p w:rsidR="00A75E43" w:rsidRDefault="007C1265">
            <w:pPr>
              <w:pBdr>
                <w:top w:val="nil"/>
                <w:left w:val="nil"/>
                <w:bottom w:val="nil"/>
                <w:right w:val="nil"/>
                <w:between w:val="nil"/>
              </w:pBdr>
              <w:rPr>
                <w:b/>
                <w:color w:val="000000"/>
              </w:rPr>
            </w:pPr>
            <w:r>
              <w:rPr>
                <w:b/>
                <w:color w:val="000000"/>
              </w:rPr>
              <w:t>Time</w:t>
            </w:r>
          </w:p>
        </w:tc>
        <w:tc>
          <w:tcPr>
            <w:tcW w:w="9485" w:type="dxa"/>
            <w:tcBorders>
              <w:bottom w:val="single" w:sz="4" w:space="0" w:color="000000"/>
            </w:tcBorders>
          </w:tcPr>
          <w:p w:rsidR="00A75E43" w:rsidRDefault="007C1265">
            <w:pPr>
              <w:rPr>
                <w:b/>
                <w:highlight w:val="green"/>
              </w:rPr>
            </w:pPr>
            <w:r>
              <w:rPr>
                <w:b/>
              </w:rPr>
              <w:t>3:30- 5:00pm</w:t>
            </w:r>
          </w:p>
        </w:tc>
      </w:tr>
      <w:tr w:rsidR="00A75E43">
        <w:trPr>
          <w:trHeight w:val="160"/>
        </w:trPr>
        <w:tc>
          <w:tcPr>
            <w:tcW w:w="1153" w:type="dxa"/>
            <w:shd w:val="clear" w:color="auto" w:fill="CCCCCC"/>
          </w:tcPr>
          <w:p w:rsidR="00A75E43" w:rsidRDefault="007C1265">
            <w:pPr>
              <w:pBdr>
                <w:top w:val="nil"/>
                <w:left w:val="nil"/>
                <w:bottom w:val="nil"/>
                <w:right w:val="nil"/>
                <w:between w:val="nil"/>
              </w:pBdr>
              <w:rPr>
                <w:b/>
                <w:color w:val="000000"/>
              </w:rPr>
            </w:pPr>
            <w:r>
              <w:rPr>
                <w:b/>
                <w:color w:val="000000"/>
              </w:rPr>
              <w:t>Location</w:t>
            </w:r>
          </w:p>
        </w:tc>
        <w:tc>
          <w:tcPr>
            <w:tcW w:w="9485" w:type="dxa"/>
            <w:tcBorders>
              <w:top w:val="single" w:sz="4" w:space="0" w:color="000000"/>
              <w:bottom w:val="single" w:sz="4" w:space="0" w:color="000000"/>
            </w:tcBorders>
          </w:tcPr>
          <w:p w:rsidR="00A75E43" w:rsidRDefault="007C1265">
            <w:pPr>
              <w:rPr>
                <w:b/>
              </w:rPr>
            </w:pPr>
            <w:r>
              <w:rPr>
                <w:b/>
              </w:rPr>
              <w:t>SUB 3202</w:t>
            </w:r>
          </w:p>
        </w:tc>
      </w:tr>
      <w:tr w:rsidR="00A75E43">
        <w:trPr>
          <w:trHeight w:val="60"/>
        </w:trPr>
        <w:tc>
          <w:tcPr>
            <w:tcW w:w="1153" w:type="dxa"/>
          </w:tcPr>
          <w:p w:rsidR="00A75E43" w:rsidRDefault="007C1265">
            <w:pPr>
              <w:rPr>
                <w:b/>
                <w:color w:val="FF0000"/>
              </w:rPr>
            </w:pPr>
            <w:r>
              <w:rPr>
                <w:b/>
                <w:color w:val="FF0000"/>
              </w:rPr>
              <w:t>Next meeting date: March 6</w:t>
            </w:r>
            <w:r>
              <w:rPr>
                <w:b/>
                <w:color w:val="FF0000"/>
                <w:vertAlign w:val="superscript"/>
              </w:rPr>
              <w:t>th</w:t>
            </w:r>
            <w:r>
              <w:rPr>
                <w:b/>
                <w:color w:val="FF0000"/>
              </w:rPr>
              <w:t>, 2019</w:t>
            </w:r>
          </w:p>
        </w:tc>
        <w:tc>
          <w:tcPr>
            <w:tcW w:w="9485" w:type="dxa"/>
          </w:tcPr>
          <w:p w:rsidR="00A75E43" w:rsidRDefault="007C1265">
            <w:pPr>
              <w:rPr>
                <w:b/>
              </w:rPr>
            </w:pPr>
            <w:bookmarkStart w:id="0" w:name="_gjdgxs" w:colFirst="0" w:colLast="0"/>
            <w:bookmarkEnd w:id="0"/>
            <w:r>
              <w:rPr>
                <w:b/>
                <w:color w:val="FF0000"/>
              </w:rPr>
              <w:t>Location: SUB 3202</w:t>
            </w:r>
          </w:p>
        </w:tc>
      </w:tr>
    </w:tbl>
    <w:p w:rsidR="00A75E43" w:rsidRDefault="007C1265">
      <w:pPr>
        <w:pStyle w:val="Heading1"/>
        <w:tabs>
          <w:tab w:val="right" w:pos="10080"/>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Attendees</w:t>
      </w:r>
      <w:r>
        <w:rPr>
          <w:rFonts w:ascii="Times New Roman" w:eastAsia="Times New Roman" w:hAnsi="Times New Roman" w:cs="Times New Roman"/>
          <w:sz w:val="22"/>
          <w:szCs w:val="22"/>
        </w:rPr>
        <w:tab/>
      </w:r>
    </w:p>
    <w:tbl>
      <w:tblPr>
        <w:tblStyle w:val="a0"/>
        <w:tblW w:w="10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5"/>
        <w:gridCol w:w="1843"/>
        <w:gridCol w:w="4952"/>
      </w:tblGrid>
      <w:tr w:rsidR="00A75E43">
        <w:trPr>
          <w:trHeight w:val="200"/>
        </w:trPr>
        <w:tc>
          <w:tcPr>
            <w:tcW w:w="3845" w:type="dxa"/>
            <w:tcBorders>
              <w:bottom w:val="single" w:sz="4" w:space="0" w:color="000000"/>
            </w:tcBorders>
            <w:shd w:val="clear" w:color="auto" w:fill="CCCCCC"/>
          </w:tcPr>
          <w:p w:rsidR="00A75E43" w:rsidRDefault="007C1265">
            <w:pPr>
              <w:pBdr>
                <w:top w:val="nil"/>
                <w:left w:val="nil"/>
                <w:bottom w:val="nil"/>
                <w:right w:val="nil"/>
                <w:between w:val="nil"/>
              </w:pBdr>
              <w:rPr>
                <w:b/>
                <w:color w:val="000000"/>
              </w:rPr>
            </w:pPr>
            <w:r>
              <w:rPr>
                <w:b/>
                <w:color w:val="000000"/>
              </w:rPr>
              <w:t>Role</w:t>
            </w:r>
          </w:p>
        </w:tc>
        <w:tc>
          <w:tcPr>
            <w:tcW w:w="6795" w:type="dxa"/>
            <w:gridSpan w:val="2"/>
            <w:shd w:val="clear" w:color="auto" w:fill="CCCCCC"/>
          </w:tcPr>
          <w:p w:rsidR="00A75E43" w:rsidRDefault="007C1265">
            <w:pPr>
              <w:pBdr>
                <w:top w:val="nil"/>
                <w:left w:val="nil"/>
                <w:bottom w:val="nil"/>
                <w:right w:val="nil"/>
                <w:between w:val="nil"/>
              </w:pBdr>
              <w:jc w:val="center"/>
              <w:rPr>
                <w:b/>
                <w:color w:val="000000"/>
              </w:rPr>
            </w:pPr>
            <w:r>
              <w:rPr>
                <w:b/>
                <w:color w:val="000000"/>
              </w:rPr>
              <w:t>Name</w:t>
            </w:r>
          </w:p>
        </w:tc>
      </w:tr>
      <w:tr w:rsidR="00A75E43">
        <w:trPr>
          <w:trHeight w:val="260"/>
        </w:trPr>
        <w:tc>
          <w:tcPr>
            <w:tcW w:w="3845" w:type="dxa"/>
            <w:shd w:val="clear" w:color="auto" w:fill="CCCCCC"/>
          </w:tcPr>
          <w:p w:rsidR="00A75E43" w:rsidRDefault="007C1265">
            <w:pPr>
              <w:pBdr>
                <w:top w:val="nil"/>
                <w:left w:val="nil"/>
                <w:bottom w:val="nil"/>
                <w:right w:val="nil"/>
                <w:between w:val="nil"/>
              </w:pBdr>
              <w:rPr>
                <w:b/>
                <w:color w:val="000000"/>
              </w:rPr>
            </w:pPr>
            <w:r>
              <w:rPr>
                <w:b/>
                <w:color w:val="000000"/>
              </w:rPr>
              <w:t>Facilitator</w:t>
            </w:r>
          </w:p>
        </w:tc>
        <w:tc>
          <w:tcPr>
            <w:tcW w:w="6795" w:type="dxa"/>
            <w:gridSpan w:val="2"/>
          </w:tcPr>
          <w:p w:rsidR="00A75E43" w:rsidRDefault="007C1265">
            <w:pPr>
              <w:pBdr>
                <w:top w:val="nil"/>
                <w:left w:val="nil"/>
                <w:bottom w:val="nil"/>
                <w:right w:val="nil"/>
                <w:between w:val="nil"/>
              </w:pBdr>
              <w:rPr>
                <w:i/>
                <w:color w:val="000000"/>
              </w:rPr>
            </w:pPr>
            <w:r>
              <w:rPr>
                <w:b/>
                <w:color w:val="000000"/>
              </w:rPr>
              <w:t xml:space="preserve">Joe Hamilton </w:t>
            </w:r>
            <w:r>
              <w:rPr>
                <w:i/>
                <w:color w:val="000000"/>
              </w:rPr>
              <w:t>(Chair of Truman PIP, Assistant Director of UCS)</w:t>
            </w:r>
          </w:p>
        </w:tc>
      </w:tr>
      <w:tr w:rsidR="00A75E43">
        <w:trPr>
          <w:trHeight w:val="260"/>
        </w:trPr>
        <w:tc>
          <w:tcPr>
            <w:tcW w:w="3845" w:type="dxa"/>
            <w:shd w:val="clear" w:color="auto" w:fill="CCCCCC"/>
          </w:tcPr>
          <w:p w:rsidR="00A75E43" w:rsidRDefault="007C1265">
            <w:pPr>
              <w:pBdr>
                <w:top w:val="nil"/>
                <w:left w:val="nil"/>
                <w:bottom w:val="nil"/>
                <w:right w:val="nil"/>
                <w:between w:val="nil"/>
              </w:pBdr>
              <w:rPr>
                <w:b/>
                <w:color w:val="000000"/>
              </w:rPr>
            </w:pPr>
            <w:r>
              <w:rPr>
                <w:b/>
                <w:color w:val="000000"/>
              </w:rPr>
              <w:t>Minute Taker</w:t>
            </w:r>
          </w:p>
        </w:tc>
        <w:tc>
          <w:tcPr>
            <w:tcW w:w="6795" w:type="dxa"/>
            <w:gridSpan w:val="2"/>
          </w:tcPr>
          <w:p w:rsidR="00A75E43" w:rsidRDefault="007C1265">
            <w:pPr>
              <w:pBdr>
                <w:top w:val="nil"/>
                <w:left w:val="nil"/>
                <w:bottom w:val="nil"/>
                <w:right w:val="nil"/>
                <w:between w:val="nil"/>
              </w:pBdr>
              <w:rPr>
                <w:i/>
                <w:color w:val="000000"/>
              </w:rPr>
            </w:pPr>
            <w:proofErr w:type="spellStart"/>
            <w:r>
              <w:rPr>
                <w:b/>
                <w:color w:val="000000"/>
              </w:rPr>
              <w:t>Ti</w:t>
            </w:r>
            <w:proofErr w:type="spellEnd"/>
            <w:r>
              <w:rPr>
                <w:b/>
                <w:color w:val="000000"/>
              </w:rPr>
              <w:t xml:space="preserve"> Bingaman </w:t>
            </w:r>
            <w:r>
              <w:rPr>
                <w:i/>
                <w:color w:val="000000"/>
              </w:rPr>
              <w:t>(Truman PIP intern)</w:t>
            </w:r>
          </w:p>
        </w:tc>
      </w:tr>
      <w:tr w:rsidR="00A75E43">
        <w:trPr>
          <w:trHeight w:val="980"/>
        </w:trPr>
        <w:tc>
          <w:tcPr>
            <w:tcW w:w="3845" w:type="dxa"/>
            <w:shd w:val="clear" w:color="auto" w:fill="CCCCCC"/>
          </w:tcPr>
          <w:p w:rsidR="00A75E43" w:rsidRDefault="007C1265">
            <w:pPr>
              <w:pBdr>
                <w:top w:val="nil"/>
                <w:left w:val="nil"/>
                <w:bottom w:val="nil"/>
                <w:right w:val="nil"/>
                <w:between w:val="nil"/>
              </w:pBdr>
              <w:rPr>
                <w:b/>
                <w:color w:val="000000"/>
              </w:rPr>
            </w:pPr>
            <w:r>
              <w:rPr>
                <w:b/>
                <w:color w:val="000000"/>
              </w:rPr>
              <w:t xml:space="preserve">Members </w:t>
            </w:r>
          </w:p>
        </w:tc>
        <w:tc>
          <w:tcPr>
            <w:tcW w:w="6795" w:type="dxa"/>
            <w:gridSpan w:val="2"/>
          </w:tcPr>
          <w:p w:rsidR="00A75E43" w:rsidRDefault="007C1265">
            <w:pPr>
              <w:rPr>
                <w:i/>
              </w:rPr>
            </w:pPr>
            <w:r>
              <w:rPr>
                <w:i/>
              </w:rPr>
              <w:t xml:space="preserve">Laura Wallace, </w:t>
            </w:r>
            <w:proofErr w:type="spellStart"/>
            <w:r>
              <w:rPr>
                <w:i/>
              </w:rPr>
              <w:t>Sneha</w:t>
            </w:r>
            <w:proofErr w:type="spellEnd"/>
            <w:r>
              <w:rPr>
                <w:i/>
              </w:rPr>
              <w:t xml:space="preserve"> </w:t>
            </w:r>
            <w:proofErr w:type="spellStart"/>
            <w:r>
              <w:rPr>
                <w:i/>
              </w:rPr>
              <w:t>Ravikumar</w:t>
            </w:r>
            <w:proofErr w:type="spellEnd"/>
            <w:r>
              <w:rPr>
                <w:i/>
              </w:rPr>
              <w:t xml:space="preserve">, Zach Hollstrom, Madison Peterson, Adam McMichael, JD Smiser.  </w:t>
            </w:r>
          </w:p>
        </w:tc>
      </w:tr>
      <w:tr w:rsidR="00A75E43">
        <w:trPr>
          <w:trHeight w:val="260"/>
        </w:trPr>
        <w:tc>
          <w:tcPr>
            <w:tcW w:w="3845" w:type="dxa"/>
            <w:shd w:val="clear" w:color="auto" w:fill="CCCCCC"/>
          </w:tcPr>
          <w:p w:rsidR="00A75E43" w:rsidRDefault="007C1265">
            <w:pPr>
              <w:pBdr>
                <w:top w:val="nil"/>
                <w:left w:val="nil"/>
                <w:bottom w:val="nil"/>
                <w:right w:val="nil"/>
                <w:between w:val="nil"/>
              </w:pBdr>
              <w:rPr>
                <w:b/>
                <w:color w:val="000000"/>
              </w:rPr>
            </w:pPr>
            <w:r>
              <w:rPr>
                <w:b/>
                <w:color w:val="000000"/>
              </w:rPr>
              <w:t>Members Absent</w:t>
            </w:r>
          </w:p>
        </w:tc>
        <w:tc>
          <w:tcPr>
            <w:tcW w:w="6795" w:type="dxa"/>
            <w:gridSpan w:val="2"/>
          </w:tcPr>
          <w:p w:rsidR="00A75E43" w:rsidRDefault="007C1265">
            <w:pPr>
              <w:pBdr>
                <w:top w:val="nil"/>
                <w:left w:val="nil"/>
                <w:bottom w:val="nil"/>
                <w:right w:val="nil"/>
                <w:between w:val="nil"/>
              </w:pBdr>
              <w:rPr>
                <w:i/>
                <w:color w:val="000000"/>
              </w:rPr>
            </w:pPr>
            <w:r>
              <w:rPr>
                <w:i/>
              </w:rPr>
              <w:t xml:space="preserve">Roberta Donahue, Lauri </w:t>
            </w:r>
            <w:proofErr w:type="spellStart"/>
            <w:r w:rsidR="00E03B25">
              <w:rPr>
                <w:i/>
              </w:rPr>
              <w:t>Millot</w:t>
            </w:r>
            <w:proofErr w:type="spellEnd"/>
            <w:r w:rsidR="00E03B25">
              <w:rPr>
                <w:i/>
              </w:rPr>
              <w:t>, Eric Vaughn, Nick Rinco</w:t>
            </w:r>
            <w:r w:rsidR="00120CCB">
              <w:rPr>
                <w:i/>
              </w:rPr>
              <w:t>n</w:t>
            </w:r>
            <w:bookmarkStart w:id="1" w:name="_GoBack"/>
            <w:bookmarkEnd w:id="1"/>
            <w:r w:rsidR="00E03B25">
              <w:rPr>
                <w:i/>
              </w:rPr>
              <w:t xml:space="preserve">, John </w:t>
            </w:r>
            <w:proofErr w:type="spellStart"/>
            <w:r w:rsidR="00E03B25">
              <w:rPr>
                <w:i/>
              </w:rPr>
              <w:t>Kelsall</w:t>
            </w:r>
            <w:proofErr w:type="spellEnd"/>
          </w:p>
        </w:tc>
      </w:tr>
      <w:tr w:rsidR="00A75E43">
        <w:trPr>
          <w:trHeight w:val="60"/>
        </w:trPr>
        <w:tc>
          <w:tcPr>
            <w:tcW w:w="3845" w:type="dxa"/>
            <w:shd w:val="clear" w:color="auto" w:fill="CCCCCC"/>
          </w:tcPr>
          <w:p w:rsidR="00A75E43" w:rsidRDefault="007C1265">
            <w:pPr>
              <w:pBdr>
                <w:top w:val="nil"/>
                <w:left w:val="nil"/>
                <w:bottom w:val="nil"/>
                <w:right w:val="nil"/>
                <w:between w:val="nil"/>
              </w:pBdr>
              <w:rPr>
                <w:b/>
                <w:color w:val="000000"/>
              </w:rPr>
            </w:pPr>
            <w:r>
              <w:rPr>
                <w:b/>
                <w:color w:val="000000"/>
              </w:rPr>
              <w:t>Guests</w:t>
            </w:r>
          </w:p>
        </w:tc>
        <w:tc>
          <w:tcPr>
            <w:tcW w:w="6795" w:type="dxa"/>
            <w:gridSpan w:val="2"/>
          </w:tcPr>
          <w:p w:rsidR="00A75E43" w:rsidRDefault="00A75E43">
            <w:pPr>
              <w:pBdr>
                <w:top w:val="nil"/>
                <w:left w:val="nil"/>
                <w:bottom w:val="nil"/>
                <w:right w:val="nil"/>
                <w:between w:val="nil"/>
              </w:pBdr>
              <w:rPr>
                <w:color w:val="000000"/>
              </w:rPr>
            </w:pPr>
          </w:p>
        </w:tc>
      </w:tr>
      <w:tr w:rsidR="00A75E43">
        <w:tc>
          <w:tcPr>
            <w:tcW w:w="3845" w:type="dxa"/>
            <w:shd w:val="clear" w:color="auto" w:fill="CCCCCC"/>
            <w:tcMar>
              <w:left w:w="115" w:type="dxa"/>
              <w:right w:w="115" w:type="dxa"/>
            </w:tcMar>
          </w:tcPr>
          <w:p w:rsidR="00A75E43" w:rsidRDefault="007C1265">
            <w:pPr>
              <w:pBdr>
                <w:top w:val="nil"/>
                <w:left w:val="nil"/>
                <w:bottom w:val="nil"/>
                <w:right w:val="nil"/>
                <w:between w:val="nil"/>
              </w:pBdr>
              <w:jc w:val="center"/>
              <w:rPr>
                <w:b/>
                <w:color w:val="000000"/>
              </w:rPr>
            </w:pPr>
            <w:r>
              <w:rPr>
                <w:b/>
                <w:color w:val="000000"/>
              </w:rPr>
              <w:t>Agenda Topic</w:t>
            </w:r>
          </w:p>
        </w:tc>
        <w:tc>
          <w:tcPr>
            <w:tcW w:w="1843" w:type="dxa"/>
            <w:shd w:val="clear" w:color="auto" w:fill="CCCCCC"/>
            <w:tcMar>
              <w:left w:w="115" w:type="dxa"/>
              <w:right w:w="115" w:type="dxa"/>
            </w:tcMar>
          </w:tcPr>
          <w:p w:rsidR="00A75E43" w:rsidRDefault="007C1265">
            <w:pPr>
              <w:pBdr>
                <w:top w:val="nil"/>
                <w:left w:val="nil"/>
                <w:bottom w:val="nil"/>
                <w:right w:val="nil"/>
                <w:between w:val="nil"/>
              </w:pBdr>
              <w:jc w:val="center"/>
              <w:rPr>
                <w:b/>
                <w:color w:val="000000"/>
              </w:rPr>
            </w:pPr>
            <w:r>
              <w:rPr>
                <w:b/>
                <w:color w:val="000000"/>
              </w:rPr>
              <w:t>POC</w:t>
            </w:r>
          </w:p>
        </w:tc>
        <w:tc>
          <w:tcPr>
            <w:tcW w:w="4952" w:type="dxa"/>
            <w:shd w:val="clear" w:color="auto" w:fill="CCCCCC"/>
            <w:tcMar>
              <w:left w:w="115" w:type="dxa"/>
              <w:right w:w="115" w:type="dxa"/>
            </w:tcMar>
          </w:tcPr>
          <w:p w:rsidR="00A75E43" w:rsidRDefault="007C1265">
            <w:pPr>
              <w:pBdr>
                <w:top w:val="nil"/>
                <w:left w:val="nil"/>
                <w:bottom w:val="nil"/>
                <w:right w:val="nil"/>
                <w:between w:val="nil"/>
              </w:pBdr>
              <w:jc w:val="center"/>
              <w:rPr>
                <w:b/>
                <w:color w:val="000000"/>
              </w:rPr>
            </w:pPr>
            <w:r>
              <w:rPr>
                <w:b/>
                <w:color w:val="000000"/>
              </w:rPr>
              <w:t>Minutes</w:t>
            </w:r>
          </w:p>
        </w:tc>
      </w:tr>
      <w:tr w:rsidR="00A75E43">
        <w:trPr>
          <w:trHeight w:val="2340"/>
        </w:trPr>
        <w:tc>
          <w:tcPr>
            <w:tcW w:w="3845" w:type="dxa"/>
            <w:tcMar>
              <w:left w:w="115" w:type="dxa"/>
              <w:right w:w="115" w:type="dxa"/>
            </w:tcMar>
          </w:tcPr>
          <w:p w:rsidR="00A75E43" w:rsidRDefault="007C1265">
            <w:pPr>
              <w:numPr>
                <w:ilvl w:val="0"/>
                <w:numId w:val="1"/>
              </w:numPr>
              <w:pBdr>
                <w:top w:val="nil"/>
                <w:left w:val="nil"/>
                <w:bottom w:val="nil"/>
                <w:right w:val="nil"/>
                <w:between w:val="nil"/>
              </w:pBdr>
              <w:rPr>
                <w:b/>
                <w:i/>
                <w:color w:val="000000"/>
              </w:rPr>
            </w:pPr>
            <w:r>
              <w:rPr>
                <w:b/>
                <w:i/>
                <w:color w:val="000000"/>
              </w:rPr>
              <w:t>New Business</w:t>
            </w:r>
          </w:p>
          <w:p w:rsidR="00A75E43" w:rsidRDefault="00A75E43">
            <w:pPr>
              <w:pBdr>
                <w:top w:val="nil"/>
                <w:left w:val="nil"/>
                <w:bottom w:val="nil"/>
                <w:right w:val="nil"/>
                <w:between w:val="nil"/>
              </w:pBdr>
              <w:rPr>
                <w:b/>
                <w:i/>
                <w:color w:val="000000"/>
              </w:rPr>
            </w:pPr>
          </w:p>
          <w:p w:rsidR="00A75E43" w:rsidRDefault="007C1265">
            <w:pPr>
              <w:pBdr>
                <w:top w:val="nil"/>
                <w:left w:val="nil"/>
                <w:bottom w:val="nil"/>
                <w:right w:val="nil"/>
                <w:between w:val="nil"/>
              </w:pBdr>
              <w:rPr>
                <w:color w:val="000000"/>
              </w:rPr>
            </w:pPr>
            <w:r>
              <w:rPr>
                <w:color w:val="000000"/>
              </w:rPr>
              <w:t>Approve Minutes</w:t>
            </w:r>
          </w:p>
          <w:p w:rsidR="00A75E43" w:rsidRDefault="00A75E43">
            <w:pPr>
              <w:pBdr>
                <w:top w:val="nil"/>
                <w:left w:val="nil"/>
                <w:bottom w:val="nil"/>
                <w:right w:val="nil"/>
                <w:between w:val="nil"/>
              </w:pBdr>
              <w:rPr>
                <w:color w:val="000000"/>
              </w:rPr>
            </w:pPr>
          </w:p>
          <w:p w:rsidR="00A75E43" w:rsidRDefault="007C1265">
            <w:r>
              <w:t xml:space="preserve">Review Strategic Plan Continued </w:t>
            </w:r>
          </w:p>
          <w:p w:rsidR="00A75E43" w:rsidRDefault="00A75E43"/>
        </w:tc>
        <w:tc>
          <w:tcPr>
            <w:tcW w:w="1843" w:type="dxa"/>
            <w:tcMar>
              <w:left w:w="115" w:type="dxa"/>
              <w:right w:w="115" w:type="dxa"/>
            </w:tcMar>
          </w:tcPr>
          <w:p w:rsidR="00A75E43" w:rsidRDefault="00A75E43"/>
          <w:p w:rsidR="00A75E43" w:rsidRDefault="00A75E43"/>
          <w:p w:rsidR="00A75E43" w:rsidRDefault="00A75E43"/>
          <w:p w:rsidR="00A75E43" w:rsidRDefault="00A75E43"/>
          <w:p w:rsidR="00DC03F9" w:rsidRDefault="007C1265">
            <w:r>
              <w:t>Joe Hamilton</w:t>
            </w:r>
          </w:p>
          <w:p w:rsidR="00DC03F9" w:rsidRPr="00DC03F9" w:rsidRDefault="00DC03F9" w:rsidP="00DC03F9"/>
          <w:p w:rsidR="00DC03F9" w:rsidRPr="00DC03F9" w:rsidRDefault="00DC03F9" w:rsidP="00DC03F9"/>
          <w:p w:rsidR="00DC03F9" w:rsidRDefault="00DC03F9" w:rsidP="00DC03F9"/>
          <w:p w:rsidR="00DC03F9" w:rsidRDefault="00DC03F9" w:rsidP="00DC03F9"/>
          <w:p w:rsidR="00A75E43" w:rsidRPr="00DC03F9" w:rsidRDefault="00A75E43" w:rsidP="00DC03F9">
            <w:pPr>
              <w:jc w:val="center"/>
            </w:pPr>
          </w:p>
        </w:tc>
        <w:tc>
          <w:tcPr>
            <w:tcW w:w="4952" w:type="dxa"/>
            <w:tcMar>
              <w:left w:w="115" w:type="dxa"/>
              <w:right w:w="115" w:type="dxa"/>
            </w:tcMar>
          </w:tcPr>
          <w:p w:rsidR="00A75E43" w:rsidRDefault="00A75E43">
            <w:pPr>
              <w:pBdr>
                <w:top w:val="nil"/>
                <w:left w:val="nil"/>
                <w:bottom w:val="nil"/>
                <w:right w:val="nil"/>
                <w:between w:val="nil"/>
              </w:pBdr>
              <w:rPr>
                <w:color w:val="000000"/>
              </w:rPr>
            </w:pPr>
          </w:p>
          <w:p w:rsidR="00A75E43" w:rsidRDefault="00A75E43">
            <w:pPr>
              <w:pBdr>
                <w:top w:val="nil"/>
                <w:left w:val="nil"/>
                <w:bottom w:val="nil"/>
                <w:right w:val="nil"/>
                <w:between w:val="nil"/>
              </w:pBdr>
              <w:rPr>
                <w:color w:val="000000"/>
              </w:rPr>
            </w:pPr>
          </w:p>
          <w:p w:rsidR="00A75E43" w:rsidRDefault="007C1265">
            <w:r>
              <w:t>Approved</w:t>
            </w:r>
          </w:p>
          <w:p w:rsidR="00A75E43" w:rsidRDefault="00A75E43">
            <w:pPr>
              <w:ind w:right="-113"/>
            </w:pPr>
          </w:p>
          <w:p w:rsidR="00A75E43" w:rsidRDefault="007C1265">
            <w:pPr>
              <w:ind w:right="-113"/>
            </w:pPr>
            <w:r>
              <w:t>Provide information</w:t>
            </w:r>
            <w:r w:rsidR="003B7280">
              <w:t xml:space="preserve"> to students</w:t>
            </w:r>
            <w:r>
              <w:t xml:space="preserve"> for why Truman is a dry campus.</w:t>
            </w:r>
          </w:p>
          <w:p w:rsidR="003B7280" w:rsidRDefault="007C1265">
            <w:pPr>
              <w:ind w:right="-113"/>
            </w:pPr>
            <w:r>
              <w:t>Discussion related towards rules regarding being a dry campus.</w:t>
            </w:r>
          </w:p>
          <w:p w:rsidR="003B7280" w:rsidRDefault="007C1265">
            <w:pPr>
              <w:ind w:right="-113"/>
            </w:pPr>
            <w:r>
              <w:t xml:space="preserve">Chapter 8 of Truman Board of Governors has Student Conduct Code. </w:t>
            </w:r>
          </w:p>
          <w:p w:rsidR="003B7280" w:rsidRDefault="007C1265">
            <w:pPr>
              <w:ind w:right="-113"/>
            </w:pPr>
            <w:r>
              <w:t xml:space="preserve">We need to be able to explain empirically and critically if there is a purpose to a dry campus and rules related. Joe will request more information from MOPIP. </w:t>
            </w:r>
          </w:p>
          <w:p w:rsidR="003B7280" w:rsidRDefault="007C1265">
            <w:pPr>
              <w:ind w:right="-113"/>
            </w:pPr>
            <w:r>
              <w:t>All of students should be</w:t>
            </w:r>
            <w:r w:rsidR="003B7280">
              <w:t xml:space="preserve"> regularly</w:t>
            </w:r>
            <w:r>
              <w:t xml:space="preserve"> educated on rules and requirements. </w:t>
            </w:r>
            <w:r w:rsidR="003B7280">
              <w:t xml:space="preserve">Suggestion for yearly Blackboard program about alcohol and substance abuse rules and consequences. </w:t>
            </w:r>
          </w:p>
          <w:p w:rsidR="00A75E43" w:rsidRDefault="007C1265">
            <w:pPr>
              <w:ind w:right="-113"/>
            </w:pPr>
            <w:r>
              <w:t xml:space="preserve">How do we help students who are struggling with alcohol or substance abuse? Movement towards helping a health and safety rather than punish. Adam suggests the fear of punishment is preventing people from getting help. We treat substance abuse as something that needs to be punished even though it could be a mental health problem. From a mental health perspective, we are deferring the problem by forcing it off campus and ignoring it. Legally it is not </w:t>
            </w:r>
            <w:r>
              <w:lastRenderedPageBreak/>
              <w:t xml:space="preserve">our problem but for the well-being of our students it is. </w:t>
            </w:r>
          </w:p>
        </w:tc>
      </w:tr>
      <w:tr w:rsidR="00A75E43">
        <w:trPr>
          <w:trHeight w:val="3580"/>
        </w:trPr>
        <w:tc>
          <w:tcPr>
            <w:tcW w:w="3845" w:type="dxa"/>
            <w:tcMar>
              <w:left w:w="115" w:type="dxa"/>
              <w:right w:w="115" w:type="dxa"/>
            </w:tcMar>
          </w:tcPr>
          <w:p w:rsidR="00A75E43" w:rsidRDefault="007C1265">
            <w:pPr>
              <w:numPr>
                <w:ilvl w:val="0"/>
                <w:numId w:val="1"/>
              </w:numPr>
              <w:pBdr>
                <w:top w:val="nil"/>
                <w:left w:val="nil"/>
                <w:bottom w:val="nil"/>
                <w:right w:val="nil"/>
                <w:between w:val="nil"/>
              </w:pBdr>
              <w:rPr>
                <w:b/>
                <w:i/>
                <w:color w:val="000000"/>
              </w:rPr>
            </w:pPr>
            <w:r>
              <w:rPr>
                <w:i/>
                <w:color w:val="000000"/>
                <w:sz w:val="20"/>
                <w:szCs w:val="20"/>
              </w:rPr>
              <w:lastRenderedPageBreak/>
              <w:t>Student Organization Reports</w:t>
            </w:r>
          </w:p>
          <w:p w:rsidR="00A75E43" w:rsidRDefault="00A75E43"/>
          <w:p w:rsidR="00A75E43" w:rsidRDefault="007C1265">
            <w:pPr>
              <w:spacing w:line="480" w:lineRule="auto"/>
            </w:pPr>
            <w:r>
              <w:t xml:space="preserve">Greek Life </w:t>
            </w:r>
          </w:p>
          <w:p w:rsidR="00A75E43" w:rsidRDefault="007C1265">
            <w:pPr>
              <w:spacing w:line="480" w:lineRule="auto"/>
            </w:pPr>
            <w:r>
              <w:t>PEK</w:t>
            </w:r>
          </w:p>
          <w:p w:rsidR="00A75E43" w:rsidRDefault="007C1265">
            <w:pPr>
              <w:spacing w:line="480" w:lineRule="auto"/>
            </w:pPr>
            <w:r>
              <w:t>SPHA</w:t>
            </w:r>
          </w:p>
          <w:p w:rsidR="00A75E43" w:rsidRDefault="00A75E43"/>
          <w:p w:rsidR="00A75E43" w:rsidRDefault="00A75E43"/>
          <w:p w:rsidR="00A75E43" w:rsidRDefault="00A75E43"/>
          <w:p w:rsidR="00A75E43" w:rsidRDefault="00A75E43"/>
          <w:p w:rsidR="00A75E43" w:rsidRDefault="00A75E43"/>
          <w:p w:rsidR="00A75E43" w:rsidRDefault="00A75E43"/>
        </w:tc>
        <w:tc>
          <w:tcPr>
            <w:tcW w:w="1843" w:type="dxa"/>
            <w:tcMar>
              <w:left w:w="115" w:type="dxa"/>
              <w:right w:w="115" w:type="dxa"/>
            </w:tcMar>
          </w:tcPr>
          <w:p w:rsidR="00A75E43" w:rsidRDefault="00A75E43"/>
          <w:p w:rsidR="00A75E43" w:rsidRDefault="00A75E43"/>
          <w:p w:rsidR="00A75E43" w:rsidRDefault="007C1265">
            <w:r>
              <w:t>Nick Rincon</w:t>
            </w:r>
          </w:p>
          <w:p w:rsidR="00A75E43" w:rsidRDefault="00A75E43"/>
          <w:p w:rsidR="00A75E43" w:rsidRDefault="007C1265">
            <w:r>
              <w:t>Laura Wallace</w:t>
            </w:r>
          </w:p>
          <w:p w:rsidR="00A75E43" w:rsidRDefault="00A75E43"/>
          <w:p w:rsidR="00A75E43" w:rsidRDefault="007C1265">
            <w:proofErr w:type="spellStart"/>
            <w:r>
              <w:t>Sneha</w:t>
            </w:r>
            <w:proofErr w:type="spellEnd"/>
            <w:r>
              <w:t xml:space="preserve"> </w:t>
            </w:r>
            <w:proofErr w:type="spellStart"/>
            <w:r>
              <w:t>Ravikumar</w:t>
            </w:r>
            <w:proofErr w:type="spellEnd"/>
          </w:p>
          <w:p w:rsidR="00A75E43" w:rsidRDefault="00A75E43"/>
          <w:p w:rsidR="00A75E43" w:rsidRDefault="00A75E43"/>
          <w:p w:rsidR="00A75E43" w:rsidRDefault="00A75E43"/>
          <w:p w:rsidR="00A75E43" w:rsidRDefault="00A75E43"/>
          <w:p w:rsidR="00A75E43" w:rsidRDefault="00A75E43"/>
          <w:p w:rsidR="00A75E43" w:rsidRDefault="00A75E43"/>
          <w:p w:rsidR="00A75E43" w:rsidRDefault="00A75E43"/>
          <w:p w:rsidR="00A75E43" w:rsidRDefault="00A75E43"/>
          <w:p w:rsidR="00A75E43" w:rsidRDefault="00A75E43"/>
          <w:p w:rsidR="00A75E43" w:rsidRDefault="00A75E43"/>
          <w:p w:rsidR="00A75E43" w:rsidRDefault="00A75E43"/>
        </w:tc>
        <w:tc>
          <w:tcPr>
            <w:tcW w:w="4952" w:type="dxa"/>
            <w:tcMar>
              <w:left w:w="115" w:type="dxa"/>
              <w:right w:w="115" w:type="dxa"/>
            </w:tcMar>
          </w:tcPr>
          <w:p w:rsidR="00A75E43" w:rsidRDefault="00A75E43">
            <w:pPr>
              <w:pBdr>
                <w:top w:val="nil"/>
                <w:left w:val="nil"/>
                <w:bottom w:val="nil"/>
                <w:right w:val="nil"/>
                <w:between w:val="nil"/>
              </w:pBdr>
              <w:rPr>
                <w:color w:val="000000"/>
              </w:rPr>
            </w:pPr>
          </w:p>
          <w:p w:rsidR="00A75E43" w:rsidRDefault="00A75E43">
            <w:pPr>
              <w:pBdr>
                <w:top w:val="nil"/>
                <w:left w:val="nil"/>
                <w:bottom w:val="nil"/>
                <w:right w:val="nil"/>
                <w:between w:val="nil"/>
              </w:pBdr>
              <w:rPr>
                <w:color w:val="000000"/>
              </w:rPr>
            </w:pPr>
          </w:p>
          <w:p w:rsidR="00A75E43" w:rsidRDefault="007C1265">
            <w:r>
              <w:t>No Report</w:t>
            </w:r>
          </w:p>
          <w:p w:rsidR="00A75E43" w:rsidRDefault="00A75E43"/>
          <w:p w:rsidR="00A75E43" w:rsidRDefault="007C1265">
            <w:r>
              <w:t xml:space="preserve">Planning Moving Forward Health Week. </w:t>
            </w:r>
          </w:p>
          <w:p w:rsidR="00A75E43" w:rsidRDefault="00A75E43"/>
          <w:p w:rsidR="00A75E43" w:rsidRDefault="007C1265">
            <w:r>
              <w:t xml:space="preserve">Accepted 8 new members. Recently tabled and handed out condoms. </w:t>
            </w:r>
          </w:p>
        </w:tc>
      </w:tr>
    </w:tbl>
    <w:p w:rsidR="00A75E43" w:rsidRDefault="00A75E43"/>
    <w:sectPr w:rsidR="00A75E4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864"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76" w:rsidRDefault="007C1265">
      <w:r>
        <w:separator/>
      </w:r>
    </w:p>
  </w:endnote>
  <w:endnote w:type="continuationSeparator" w:id="0">
    <w:p w:rsidR="00850D76" w:rsidRDefault="007C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3" w:rsidRDefault="00A75E43">
    <w:pPr>
      <w:pBdr>
        <w:top w:val="nil"/>
        <w:left w:val="nil"/>
        <w:bottom w:val="nil"/>
        <w:right w:val="nil"/>
        <w:between w:val="nil"/>
      </w:pBdr>
      <w:tabs>
        <w:tab w:val="left" w:pos="432"/>
      </w:tabs>
      <w:rPr>
        <w:b/>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3" w:rsidRDefault="00A75E43">
    <w:pPr>
      <w:pBdr>
        <w:top w:val="nil"/>
        <w:left w:val="nil"/>
        <w:bottom w:val="nil"/>
        <w:right w:val="nil"/>
        <w:between w:val="nil"/>
      </w:pBdr>
      <w:tabs>
        <w:tab w:val="left" w:pos="432"/>
      </w:tabs>
      <w:rPr>
        <w:b/>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3" w:rsidRDefault="00A75E43">
    <w:pPr>
      <w:pBdr>
        <w:top w:val="nil"/>
        <w:left w:val="nil"/>
        <w:bottom w:val="nil"/>
        <w:right w:val="nil"/>
        <w:between w:val="nil"/>
      </w:pBdr>
      <w:tabs>
        <w:tab w:val="left" w:pos="432"/>
      </w:tabs>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76" w:rsidRDefault="007C1265">
      <w:r>
        <w:separator/>
      </w:r>
    </w:p>
  </w:footnote>
  <w:footnote w:type="continuationSeparator" w:id="0">
    <w:p w:rsidR="00850D76" w:rsidRDefault="007C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3" w:rsidRDefault="00A75E43">
    <w:pPr>
      <w:pBdr>
        <w:top w:val="nil"/>
        <w:left w:val="nil"/>
        <w:bottom w:val="nil"/>
        <w:right w:val="nil"/>
        <w:between w:val="nil"/>
      </w:pBdr>
      <w:tabs>
        <w:tab w:val="left" w:pos="432"/>
      </w:tabs>
      <w:rPr>
        <w:rFonts w:ascii="Arial" w:eastAsia="Arial" w:hAnsi="Arial" w:cs="Arial"/>
        <w:b/>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3" w:rsidRDefault="007C1265">
    <w:pPr>
      <w:pBdr>
        <w:top w:val="nil"/>
        <w:left w:val="nil"/>
        <w:bottom w:val="nil"/>
        <w:right w:val="nil"/>
        <w:between w:val="nil"/>
      </w:pBdr>
      <w:tabs>
        <w:tab w:val="left" w:pos="432"/>
      </w:tabs>
      <w:jc w:val="center"/>
      <w:rPr>
        <w:rFonts w:ascii="Arial" w:eastAsia="Arial" w:hAnsi="Arial" w:cs="Arial"/>
        <w:b/>
        <w:color w:val="000000"/>
        <w:sz w:val="28"/>
        <w:szCs w:val="28"/>
      </w:rPr>
    </w:pPr>
    <w:r>
      <w:rPr>
        <w:rFonts w:ascii="Arial" w:eastAsia="Arial" w:hAnsi="Arial" w:cs="Arial"/>
        <w:b/>
        <w:color w:val="000000"/>
        <w:sz w:val="28"/>
        <w:szCs w:val="28"/>
      </w:rPr>
      <w:t>MOPIP</w:t>
    </w:r>
    <w:r>
      <w:rPr>
        <w:noProof/>
      </w:rPr>
      <w:drawing>
        <wp:anchor distT="0" distB="0" distL="114300" distR="114300" simplePos="0" relativeHeight="251657216" behindDoc="0" locked="0" layoutInCell="1" hidden="0" allowOverlap="1">
          <wp:simplePos x="0" y="0"/>
          <wp:positionH relativeFrom="column">
            <wp:posOffset>51437</wp:posOffset>
          </wp:positionH>
          <wp:positionV relativeFrom="paragraph">
            <wp:posOffset>-226058</wp:posOffset>
          </wp:positionV>
          <wp:extent cx="914400" cy="650875"/>
          <wp:effectExtent l="0" t="0" r="0" b="0"/>
          <wp:wrapNone/>
          <wp:docPr id="1" name="image1.jpg" descr="logoblack"/>
          <wp:cNvGraphicFramePr/>
          <a:graphic xmlns:a="http://schemas.openxmlformats.org/drawingml/2006/main">
            <a:graphicData uri="http://schemas.openxmlformats.org/drawingml/2006/picture">
              <pic:pic xmlns:pic="http://schemas.openxmlformats.org/drawingml/2006/picture">
                <pic:nvPicPr>
                  <pic:cNvPr id="0" name="image1.jpg" descr="logoblack"/>
                  <pic:cNvPicPr preferRelativeResize="0"/>
                </pic:nvPicPr>
                <pic:blipFill>
                  <a:blip r:embed="rId1"/>
                  <a:srcRect/>
                  <a:stretch>
                    <a:fillRect/>
                  </a:stretch>
                </pic:blipFill>
                <pic:spPr>
                  <a:xfrm>
                    <a:off x="0" y="0"/>
                    <a:ext cx="914400" cy="650875"/>
                  </a:xfrm>
                  <a:prstGeom prst="rect">
                    <a:avLst/>
                  </a:prstGeom>
                  <a:ln/>
                </pic:spPr>
              </pic:pic>
            </a:graphicData>
          </a:graphic>
        </wp:anchor>
      </w:drawing>
    </w:r>
  </w:p>
  <w:p w:rsidR="00A75E43" w:rsidRDefault="009E370D">
    <w:pPr>
      <w:pBdr>
        <w:top w:val="nil"/>
        <w:left w:val="nil"/>
        <w:bottom w:val="nil"/>
        <w:right w:val="nil"/>
        <w:between w:val="nil"/>
      </w:pBdr>
      <w:tabs>
        <w:tab w:val="left" w:pos="432"/>
      </w:tabs>
      <w:jc w:val="center"/>
      <w:rPr>
        <w:rFonts w:ascii="Arial" w:eastAsia="Arial" w:hAnsi="Arial" w:cs="Arial"/>
        <w:b/>
        <w:color w:val="000000"/>
        <w:sz w:val="28"/>
        <w:szCs w:val="28"/>
      </w:rPr>
    </w:pPr>
    <w:r>
      <w:rPr>
        <w:rFonts w:ascii="Arial" w:eastAsia="Arial" w:hAnsi="Arial" w:cs="Arial"/>
        <w:b/>
        <w:color w:val="000000"/>
        <w:sz w:val="28"/>
        <w:szCs w:val="28"/>
      </w:rPr>
      <w:t>Meeting Minutes</w:t>
    </w:r>
  </w:p>
  <w:p w:rsidR="00A75E43" w:rsidRDefault="00A75E43">
    <w:pPr>
      <w:pBdr>
        <w:top w:val="nil"/>
        <w:left w:val="nil"/>
        <w:bottom w:val="nil"/>
        <w:right w:val="nil"/>
        <w:between w:val="nil"/>
      </w:pBdr>
      <w:tabs>
        <w:tab w:val="left" w:pos="432"/>
      </w:tabs>
      <w:rPr>
        <w:rFonts w:ascii="Arial" w:eastAsia="Arial" w:hAnsi="Arial" w:cs="Arial"/>
        <w:b/>
        <w:color w:val="0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3" w:rsidRDefault="00A75E43">
    <w:pPr>
      <w:pBdr>
        <w:top w:val="nil"/>
        <w:left w:val="nil"/>
        <w:bottom w:val="nil"/>
        <w:right w:val="nil"/>
        <w:between w:val="nil"/>
      </w:pBdr>
      <w:tabs>
        <w:tab w:val="left" w:pos="432"/>
      </w:tabs>
      <w:rPr>
        <w:rFonts w:ascii="Arial" w:eastAsia="Arial" w:hAnsi="Arial" w:cs="Arial"/>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F5227"/>
    <w:multiLevelType w:val="multilevel"/>
    <w:tmpl w:val="BA92E4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75E43"/>
    <w:rsid w:val="00120CCB"/>
    <w:rsid w:val="003B7280"/>
    <w:rsid w:val="007C1265"/>
    <w:rsid w:val="00850D76"/>
    <w:rsid w:val="009B23B8"/>
    <w:rsid w:val="009E370D"/>
    <w:rsid w:val="00A75E43"/>
    <w:rsid w:val="00DC03F9"/>
    <w:rsid w:val="00E03B25"/>
    <w:rsid w:val="00E504A6"/>
    <w:rsid w:val="00EA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1152" w:hanging="432"/>
      <w:jc w:val="both"/>
      <w:outlineLvl w:val="0"/>
    </w:pPr>
    <w:rPr>
      <w:rFonts w:ascii="Arial" w:eastAsia="Arial" w:hAnsi="Arial" w:cs="Arial"/>
      <w:b/>
      <w:sz w:val="28"/>
      <w:szCs w:val="28"/>
    </w:rPr>
  </w:style>
  <w:style w:type="paragraph" w:styleId="Heading2">
    <w:name w:val="heading 2"/>
    <w:basedOn w:val="Normal"/>
    <w:next w:val="Normal"/>
    <w:pPr>
      <w:keepNext/>
      <w:spacing w:before="240"/>
      <w:ind w:left="1440" w:hanging="720"/>
      <w:jc w:val="both"/>
      <w:outlineLvl w:val="1"/>
    </w:pPr>
    <w:rPr>
      <w:rFonts w:ascii="Arial" w:eastAsia="Arial" w:hAnsi="Arial" w:cs="Arial"/>
      <w:b/>
      <w:sz w:val="24"/>
      <w:szCs w:val="24"/>
    </w:rPr>
  </w:style>
  <w:style w:type="paragraph" w:styleId="Heading3">
    <w:name w:val="heading 3"/>
    <w:basedOn w:val="Normal"/>
    <w:next w:val="Normal"/>
    <w:pPr>
      <w:keepNext/>
      <w:spacing w:before="240"/>
      <w:ind w:left="1440" w:hanging="720"/>
      <w:outlineLvl w:val="2"/>
    </w:pPr>
    <w:rPr>
      <w:b/>
      <w:i/>
      <w:sz w:val="24"/>
      <w:szCs w:val="24"/>
    </w:rPr>
  </w:style>
  <w:style w:type="paragraph" w:styleId="Heading4">
    <w:name w:val="heading 4"/>
    <w:basedOn w:val="Normal"/>
    <w:next w:val="Normal"/>
    <w:pPr>
      <w:keepNext/>
      <w:spacing w:after="60"/>
      <w:ind w:left="1440" w:hanging="144"/>
      <w:outlineLvl w:val="3"/>
    </w:pPr>
    <w:rPr>
      <w:b/>
      <w:u w:val="single"/>
    </w:rPr>
  </w:style>
  <w:style w:type="paragraph" w:styleId="Heading5">
    <w:name w:val="heading 5"/>
    <w:basedOn w:val="Normal"/>
    <w:next w:val="Normal"/>
    <w:pPr>
      <w:spacing w:before="240" w:after="60"/>
      <w:ind w:left="1440" w:hanging="144"/>
      <w:outlineLvl w:val="4"/>
    </w:pPr>
  </w:style>
  <w:style w:type="paragraph" w:styleId="Heading6">
    <w:name w:val="heading 6"/>
    <w:basedOn w:val="Normal"/>
    <w:next w:val="Normal"/>
    <w:pPr>
      <w:spacing w:before="240" w:after="60"/>
      <w:ind w:left="1440" w:hanging="144"/>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1152" w:hanging="432"/>
      <w:jc w:val="both"/>
      <w:outlineLvl w:val="0"/>
    </w:pPr>
    <w:rPr>
      <w:rFonts w:ascii="Arial" w:eastAsia="Arial" w:hAnsi="Arial" w:cs="Arial"/>
      <w:b/>
      <w:sz w:val="28"/>
      <w:szCs w:val="28"/>
    </w:rPr>
  </w:style>
  <w:style w:type="paragraph" w:styleId="Heading2">
    <w:name w:val="heading 2"/>
    <w:basedOn w:val="Normal"/>
    <w:next w:val="Normal"/>
    <w:pPr>
      <w:keepNext/>
      <w:spacing w:before="240"/>
      <w:ind w:left="1440" w:hanging="720"/>
      <w:jc w:val="both"/>
      <w:outlineLvl w:val="1"/>
    </w:pPr>
    <w:rPr>
      <w:rFonts w:ascii="Arial" w:eastAsia="Arial" w:hAnsi="Arial" w:cs="Arial"/>
      <w:b/>
      <w:sz w:val="24"/>
      <w:szCs w:val="24"/>
    </w:rPr>
  </w:style>
  <w:style w:type="paragraph" w:styleId="Heading3">
    <w:name w:val="heading 3"/>
    <w:basedOn w:val="Normal"/>
    <w:next w:val="Normal"/>
    <w:pPr>
      <w:keepNext/>
      <w:spacing w:before="240"/>
      <w:ind w:left="1440" w:hanging="720"/>
      <w:outlineLvl w:val="2"/>
    </w:pPr>
    <w:rPr>
      <w:b/>
      <w:i/>
      <w:sz w:val="24"/>
      <w:szCs w:val="24"/>
    </w:rPr>
  </w:style>
  <w:style w:type="paragraph" w:styleId="Heading4">
    <w:name w:val="heading 4"/>
    <w:basedOn w:val="Normal"/>
    <w:next w:val="Normal"/>
    <w:pPr>
      <w:keepNext/>
      <w:spacing w:after="60"/>
      <w:ind w:left="1440" w:hanging="144"/>
      <w:outlineLvl w:val="3"/>
    </w:pPr>
    <w:rPr>
      <w:b/>
      <w:u w:val="single"/>
    </w:rPr>
  </w:style>
  <w:style w:type="paragraph" w:styleId="Heading5">
    <w:name w:val="heading 5"/>
    <w:basedOn w:val="Normal"/>
    <w:next w:val="Normal"/>
    <w:pPr>
      <w:spacing w:before="240" w:after="60"/>
      <w:ind w:left="1440" w:hanging="144"/>
      <w:outlineLvl w:val="4"/>
    </w:pPr>
  </w:style>
  <w:style w:type="paragraph" w:styleId="Heading6">
    <w:name w:val="heading 6"/>
    <w:basedOn w:val="Normal"/>
    <w:next w:val="Normal"/>
    <w:pPr>
      <w:spacing w:before="240" w:after="60"/>
      <w:ind w:left="1440" w:hanging="144"/>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D617-7799-4B88-894D-117ED36C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 Student Affairs</dc:creator>
  <cp:lastModifiedBy>user</cp:lastModifiedBy>
  <cp:revision>11</cp:revision>
  <dcterms:created xsi:type="dcterms:W3CDTF">2019-02-21T18:38:00Z</dcterms:created>
  <dcterms:modified xsi:type="dcterms:W3CDTF">2019-03-28T19:03:00Z</dcterms:modified>
</cp:coreProperties>
</file>